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B9" w:rsidRPr="009F1440" w:rsidRDefault="006103B9" w:rsidP="006103B9">
      <w:pPr>
        <w:jc w:val="center"/>
        <w:rPr>
          <w:b/>
          <w:sz w:val="20"/>
          <w:szCs w:val="20"/>
        </w:rPr>
      </w:pPr>
      <w:r w:rsidRPr="009F1440">
        <w:rPr>
          <w:b/>
          <w:sz w:val="20"/>
          <w:szCs w:val="20"/>
        </w:rPr>
        <w:t>СИЛЛАБУС</w:t>
      </w:r>
    </w:p>
    <w:p w:rsidR="006103B9" w:rsidRPr="009F1440" w:rsidRDefault="00A768DD" w:rsidP="006103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4</w:t>
      </w:r>
      <w:r w:rsidR="006103B9" w:rsidRPr="009F1440">
        <w:rPr>
          <w:b/>
          <w:sz w:val="20"/>
          <w:szCs w:val="20"/>
        </w:rPr>
        <w:t xml:space="preserve"> семестрі</w:t>
      </w:r>
    </w:p>
    <w:p w:rsidR="006103B9" w:rsidRPr="0016423A" w:rsidRDefault="0016423A" w:rsidP="0016423A">
      <w:pPr>
        <w:tabs>
          <w:tab w:val="left" w:pos="284"/>
        </w:tabs>
        <w:jc w:val="center"/>
        <w:rPr>
          <w:b/>
          <w:sz w:val="20"/>
          <w:szCs w:val="20"/>
        </w:rPr>
      </w:pPr>
      <w:r w:rsidRPr="009F1440">
        <w:rPr>
          <w:b/>
          <w:sz w:val="20"/>
          <w:szCs w:val="20"/>
        </w:rPr>
        <w:t>6В</w:t>
      </w:r>
      <w:r w:rsidR="00693295">
        <w:rPr>
          <w:b/>
          <w:sz w:val="20"/>
          <w:szCs w:val="20"/>
        </w:rPr>
        <w:t>11202</w:t>
      </w:r>
      <w:r w:rsidRPr="009F1440">
        <w:rPr>
          <w:b/>
          <w:sz w:val="20"/>
          <w:szCs w:val="20"/>
        </w:rPr>
        <w:t xml:space="preserve"> – </w:t>
      </w:r>
      <w:r w:rsidRPr="009F1440">
        <w:rPr>
          <w:b/>
          <w:sz w:val="20"/>
          <w:szCs w:val="20"/>
          <w:lang w:val="kk-KZ"/>
        </w:rPr>
        <w:t>«</w:t>
      </w:r>
      <w:r w:rsidR="00693295">
        <w:rPr>
          <w:b/>
          <w:sz w:val="20"/>
          <w:szCs w:val="20"/>
        </w:rPr>
        <w:t>Экологиялы</w:t>
      </w:r>
      <w:r w:rsidR="00693295">
        <w:rPr>
          <w:b/>
          <w:sz w:val="20"/>
          <w:szCs w:val="20"/>
          <w:lang w:val="kk-KZ"/>
        </w:rPr>
        <w:t>қ инжиниринг</w:t>
      </w:r>
      <w:r w:rsidR="006103B9" w:rsidRPr="009F1440">
        <w:rPr>
          <w:b/>
          <w:sz w:val="20"/>
          <w:szCs w:val="20"/>
        </w:rPr>
        <w:t>» білім беру бағдарламасы</w:t>
      </w:r>
      <w:r w:rsidR="006103B9" w:rsidRPr="0016423A">
        <w:rPr>
          <w:b/>
          <w:sz w:val="20"/>
          <w:szCs w:val="20"/>
        </w:rPr>
        <w:t xml:space="preserve">  </w:t>
      </w:r>
      <w:r w:rsidR="006103B9" w:rsidRPr="0016423A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6103B9" w:rsidTr="00F82A10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6103B9" w:rsidTr="00F82A10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103B9" w:rsidRPr="00E076A1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9F1440" w:rsidRDefault="00A17BAC" w:rsidP="003D3057">
            <w:pPr>
              <w:jc w:val="center"/>
              <w:rPr>
                <w:sz w:val="20"/>
                <w:szCs w:val="20"/>
                <w:lang w:val="en-US"/>
              </w:rPr>
            </w:pPr>
            <w:r w:rsidRPr="00A17BAC">
              <w:rPr>
                <w:sz w:val="20"/>
                <w:szCs w:val="20"/>
                <w:lang w:val="en-US"/>
              </w:rPr>
              <w:t>LR4310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9F1440" w:rsidRDefault="00A17BAC" w:rsidP="00F922E0">
            <w:pPr>
              <w:rPr>
                <w:sz w:val="20"/>
                <w:szCs w:val="20"/>
              </w:rPr>
            </w:pPr>
            <w:r w:rsidRPr="00A17BAC">
              <w:rPr>
                <w:sz w:val="20"/>
                <w:szCs w:val="20"/>
                <w:lang w:val="kk-KZ"/>
              </w:rPr>
              <w:t>Ландшафттану және аудандастыру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  <w:lang w:val="en-US"/>
              </w:rPr>
            </w:pPr>
            <w:r w:rsidRPr="003D3057">
              <w:rPr>
                <w:sz w:val="20"/>
                <w:szCs w:val="20"/>
              </w:rPr>
              <w:t>7</w:t>
            </w:r>
          </w:p>
        </w:tc>
      </w:tr>
      <w:tr w:rsidR="006103B9" w:rsidTr="00F82A10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 xml:space="preserve">күндізгі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Теориялық,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Ақпараттық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семинар-диспут, семинар әңгімелесу</w:t>
            </w:r>
            <w:r>
              <w:rPr>
                <w:sz w:val="20"/>
                <w:szCs w:val="20"/>
              </w:rPr>
              <w:t xml:space="preserve">, </w:t>
            </w:r>
            <w:r w:rsidRPr="00AA19E0">
              <w:rPr>
                <w:color w:val="000000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емтихан</w:t>
            </w:r>
          </w:p>
        </w:tc>
      </w:tr>
      <w:tr w:rsidR="006103B9" w:rsidTr="00F82A10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F82A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095E1E" w:rsidP="00F82A1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Дәрібаев Ж.Е</w:t>
            </w:r>
            <w:r w:rsidR="000E149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8679E5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095E1E" w:rsidP="000E1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jedatibaev@gmail.com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6103B9" w:rsidP="00095E1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8(70</w:t>
            </w:r>
            <w:r w:rsidR="00095E1E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)</w:t>
            </w:r>
            <w:r w:rsidR="00095E1E">
              <w:rPr>
                <w:sz w:val="20"/>
                <w:szCs w:val="20"/>
                <w:lang w:val="en-US"/>
              </w:rPr>
              <w:t>7948037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103B9" w:rsidTr="00F82A1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6103B9" w:rsidTr="00F82A10">
        <w:tc>
          <w:tcPr>
            <w:tcW w:w="1872" w:type="dxa"/>
            <w:shd w:val="clear" w:color="auto" w:fill="auto"/>
          </w:tcPr>
          <w:p w:rsidR="006103B9" w:rsidRPr="00C25C43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 w:rsidRPr="00C25C4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кемінде 2 индикатор)</w:t>
            </w:r>
          </w:p>
        </w:tc>
      </w:tr>
      <w:tr w:rsidR="006103B9" w:rsidRPr="004F5BD3" w:rsidTr="00F82A1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103B9" w:rsidRPr="00A17BAC" w:rsidRDefault="00693295" w:rsidP="0069329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</w:t>
            </w:r>
            <w:r w:rsidRPr="00693295">
              <w:rPr>
                <w:sz w:val="20"/>
                <w:szCs w:val="20"/>
                <w:lang w:val="kk-KZ"/>
              </w:rPr>
              <w:t>оршаған орта объектілерін талдау түрлері, зерттеудің физика- химиялық әдістерін жіктеу туралы білімді игеру</w:t>
            </w:r>
            <w:r w:rsidR="00A17BAC" w:rsidRPr="00A17BA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A32665">
            <w:pPr>
              <w:ind w:left="-101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1.</w:t>
            </w:r>
            <w:r w:rsidR="00095E1E">
              <w:rPr>
                <w:sz w:val="20"/>
                <w:szCs w:val="20"/>
                <w:lang w:val="kk-KZ"/>
              </w:rPr>
              <w:t xml:space="preserve"> </w:t>
            </w:r>
            <w:r w:rsidR="00F05EED" w:rsidRPr="00F05EED">
              <w:rPr>
                <w:sz w:val="20"/>
                <w:szCs w:val="20"/>
                <w:lang w:val="kk-KZ"/>
              </w:rPr>
              <w:t>Физика-химиялы</w:t>
            </w:r>
            <w:r w:rsidR="00F05EED">
              <w:rPr>
                <w:sz w:val="20"/>
                <w:szCs w:val="20"/>
                <w:lang w:val="kk-KZ"/>
              </w:rPr>
              <w:t>қ әдістің</w:t>
            </w:r>
            <w:r w:rsidR="00AA2004">
              <w:rPr>
                <w:sz w:val="20"/>
                <w:szCs w:val="20"/>
                <w:lang w:val="kk-KZ"/>
              </w:rPr>
              <w:t xml:space="preserve"> теориялық негіздері</w:t>
            </w:r>
            <w:r w:rsidR="006D18FB">
              <w:rPr>
                <w:sz w:val="20"/>
                <w:szCs w:val="20"/>
                <w:lang w:val="kk-KZ"/>
              </w:rPr>
              <w:t>н меңгереді</w:t>
            </w:r>
            <w:r w:rsidR="00D009C2" w:rsidRPr="00F05EE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4F5BD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8" w:right="-48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1.1 </w:t>
            </w:r>
            <w:r w:rsidR="004F5BD3" w:rsidRPr="004F5BD3">
              <w:rPr>
                <w:rFonts w:eastAsiaTheme="minorEastAsia"/>
                <w:sz w:val="20"/>
                <w:szCs w:val="20"/>
                <w:lang w:val="kk-KZ"/>
              </w:rPr>
              <w:t xml:space="preserve">Талдаудың физика-химиялық әдістерін </w:t>
            </w:r>
            <w:r w:rsidR="00AA2004">
              <w:rPr>
                <w:rFonts w:eastAsiaTheme="minorEastAsia"/>
                <w:sz w:val="20"/>
                <w:szCs w:val="20"/>
                <w:lang w:val="kk-KZ"/>
              </w:rPr>
              <w:t>сипаттай алады</w:t>
            </w:r>
            <w:r w:rsid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  <w:r w:rsidR="00C25C43" w:rsidRPr="00C25C43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  <w:p w:rsidR="00C25C43" w:rsidRPr="00C25C43" w:rsidRDefault="004F5BD3" w:rsidP="004F5BD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8" w:right="-48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</w:t>
            </w:r>
            <w:r w:rsidRPr="004F5BD3">
              <w:rPr>
                <w:rFonts w:eastAsiaTheme="minorEastAsia"/>
                <w:sz w:val="20"/>
                <w:szCs w:val="20"/>
                <w:lang w:val="kk-KZ"/>
              </w:rPr>
              <w:t xml:space="preserve">Талдаудың физика-химиялық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әдістері</w:t>
            </w:r>
            <w:r w:rsidRPr="004F5BD3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F43790" w:rsidRPr="00F43790">
              <w:rPr>
                <w:rFonts w:eastAsiaTheme="minorEastAsia"/>
                <w:sz w:val="20"/>
                <w:szCs w:val="20"/>
                <w:lang w:val="kk-KZ"/>
              </w:rPr>
              <w:t>ерекшелік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-</w:t>
            </w:r>
            <w:r w:rsidR="00F43790" w:rsidRPr="00F43790">
              <w:rPr>
                <w:rFonts w:eastAsiaTheme="minorEastAsia"/>
                <w:sz w:val="20"/>
                <w:szCs w:val="20"/>
                <w:lang w:val="kk-KZ"/>
              </w:rPr>
              <w:t xml:space="preserve">терін 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>меңгереді</w:t>
            </w:r>
            <w:r w:rsid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  <w:p w:rsidR="00C25C43" w:rsidRPr="00FC008A" w:rsidRDefault="00C25C43" w:rsidP="004F5BD3">
            <w:pPr>
              <w:ind w:left="-78" w:right="-4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4F5BD3">
              <w:rPr>
                <w:sz w:val="20"/>
                <w:szCs w:val="20"/>
                <w:lang w:val="kk-KZ"/>
              </w:rPr>
              <w:t xml:space="preserve">Қоршаған ортаны </w:t>
            </w:r>
            <w:r w:rsidR="004F5BD3" w:rsidRPr="004F5BD3">
              <w:rPr>
                <w:sz w:val="20"/>
                <w:szCs w:val="20"/>
                <w:lang w:val="kk-KZ"/>
              </w:rPr>
              <w:t xml:space="preserve">талдауда физика-химиялық </w:t>
            </w:r>
            <w:r w:rsidR="004F5BD3">
              <w:rPr>
                <w:sz w:val="20"/>
                <w:szCs w:val="20"/>
                <w:lang w:val="kk-KZ"/>
              </w:rPr>
              <w:t>ә</w:t>
            </w:r>
            <w:r w:rsidR="004F5BD3" w:rsidRPr="004F5BD3">
              <w:rPr>
                <w:sz w:val="20"/>
                <w:szCs w:val="20"/>
                <w:lang w:val="kk-KZ"/>
              </w:rPr>
              <w:t>ді</w:t>
            </w:r>
            <w:r w:rsidR="004F5BD3">
              <w:rPr>
                <w:sz w:val="20"/>
                <w:szCs w:val="20"/>
                <w:lang w:val="kk-KZ"/>
              </w:rPr>
              <w:t>стерді пайдаланады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4F5BD3" w:rsidTr="00F82A10"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A32665">
            <w:pPr>
              <w:ind w:left="-101" w:right="-144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2.</w:t>
            </w:r>
            <w:r w:rsidR="00D009C2" w:rsidRPr="00316051">
              <w:rPr>
                <w:sz w:val="20"/>
                <w:szCs w:val="20"/>
                <w:lang w:val="kk-KZ"/>
              </w:rPr>
              <w:t xml:space="preserve"> </w:t>
            </w:r>
            <w:r w:rsidR="00F05EED">
              <w:rPr>
                <w:sz w:val="20"/>
                <w:szCs w:val="20"/>
                <w:lang w:val="kk-KZ"/>
              </w:rPr>
              <w:t>Талдаудың физика-химиялық ә</w:t>
            </w:r>
            <w:r w:rsidR="00F05EED" w:rsidRPr="00F05EED">
              <w:rPr>
                <w:sz w:val="20"/>
                <w:szCs w:val="20"/>
                <w:lang w:val="kk-KZ"/>
              </w:rPr>
              <w:t>дістерінің ерекшеліктері</w:t>
            </w:r>
            <w:r w:rsidR="00F05EED">
              <w:rPr>
                <w:sz w:val="20"/>
                <w:szCs w:val="20"/>
                <w:lang w:val="kk-KZ"/>
              </w:rPr>
              <w:t xml:space="preserve"> </w:t>
            </w:r>
            <w:r w:rsidR="00F05EED" w:rsidRPr="00F05EED">
              <w:rPr>
                <w:sz w:val="20"/>
                <w:szCs w:val="20"/>
                <w:lang w:val="kk-KZ"/>
              </w:rPr>
              <w:t>мен қолдану аймағы</w:t>
            </w:r>
            <w:r w:rsidR="00F05EED">
              <w:rPr>
                <w:sz w:val="20"/>
                <w:szCs w:val="20"/>
                <w:lang w:val="kk-KZ"/>
              </w:rPr>
              <w:t xml:space="preserve">н </w:t>
            </w:r>
            <w:r w:rsidR="00A32665">
              <w:rPr>
                <w:sz w:val="20"/>
                <w:szCs w:val="20"/>
                <w:lang w:val="kk-KZ"/>
              </w:rPr>
              <w:t>иг</w:t>
            </w:r>
            <w:r w:rsidR="00F05EED">
              <w:rPr>
                <w:sz w:val="20"/>
                <w:szCs w:val="20"/>
                <w:lang w:val="kk-KZ"/>
              </w:rPr>
              <w:t>е</w:t>
            </w:r>
            <w:r w:rsidR="00A32665">
              <w:rPr>
                <w:sz w:val="20"/>
                <w:szCs w:val="20"/>
                <w:lang w:val="kk-KZ"/>
              </w:rPr>
              <w:t>ре</w:t>
            </w:r>
            <w:r w:rsidR="00F05EED">
              <w:rPr>
                <w:sz w:val="20"/>
                <w:szCs w:val="20"/>
                <w:lang w:val="kk-KZ"/>
              </w:rPr>
              <w:t>ді</w:t>
            </w:r>
            <w:r w:rsidR="00D009C2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4F5BD3">
            <w:pPr>
              <w:ind w:left="-78" w:right="-48"/>
              <w:jc w:val="both"/>
              <w:rPr>
                <w:sz w:val="20"/>
                <w:szCs w:val="20"/>
                <w:lang w:val="kk-KZ"/>
              </w:rPr>
            </w:pPr>
            <w:r w:rsidRPr="00AA2004">
              <w:rPr>
                <w:sz w:val="20"/>
                <w:szCs w:val="20"/>
                <w:lang w:val="kk-KZ"/>
              </w:rPr>
              <w:t xml:space="preserve">2.1 </w:t>
            </w:r>
            <w:r w:rsidR="004F5BD3">
              <w:rPr>
                <w:sz w:val="20"/>
                <w:szCs w:val="20"/>
                <w:lang w:val="kk-KZ"/>
              </w:rPr>
              <w:t>Қоршаған ортаны талдаудың оптикалық әдістері</w:t>
            </w:r>
            <w:r w:rsidR="00AA2004">
              <w:rPr>
                <w:sz w:val="20"/>
                <w:szCs w:val="20"/>
                <w:lang w:val="kk-KZ"/>
              </w:rPr>
              <w:t xml:space="preserve"> </w:t>
            </w:r>
            <w:r w:rsidR="006D18FB">
              <w:rPr>
                <w:sz w:val="20"/>
                <w:szCs w:val="20"/>
                <w:lang w:val="kk-KZ"/>
              </w:rPr>
              <w:t xml:space="preserve">жөнінде </w:t>
            </w:r>
            <w:r w:rsidR="006D18FB" w:rsidRPr="006D18FB">
              <w:rPr>
                <w:sz w:val="20"/>
                <w:szCs w:val="20"/>
                <w:lang w:val="kk-KZ"/>
              </w:rPr>
              <w:t>білім</w:t>
            </w:r>
            <w:r w:rsidR="00AD1B61">
              <w:rPr>
                <w:sz w:val="20"/>
                <w:szCs w:val="20"/>
                <w:lang w:val="kk-KZ"/>
              </w:rPr>
              <w:t>ін көрсетеді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  <w:p w:rsidR="00C25C43" w:rsidRPr="00FC008A" w:rsidRDefault="00316051" w:rsidP="00267780">
            <w:pPr>
              <w:ind w:left="-78" w:right="-48"/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2.2. </w:t>
            </w:r>
            <w:r w:rsidR="00267780">
              <w:rPr>
                <w:sz w:val="20"/>
                <w:szCs w:val="20"/>
                <w:lang w:val="kk-KZ"/>
              </w:rPr>
              <w:t>Талдаудың</w:t>
            </w:r>
            <w:r w:rsidR="004F5BD3" w:rsidRPr="004F5BD3">
              <w:rPr>
                <w:sz w:val="20"/>
                <w:szCs w:val="20"/>
                <w:lang w:val="kk-KZ"/>
              </w:rPr>
              <w:t xml:space="preserve"> </w:t>
            </w:r>
            <w:r w:rsidR="004F5BD3">
              <w:rPr>
                <w:sz w:val="20"/>
                <w:szCs w:val="20"/>
                <w:lang w:val="kk-KZ"/>
              </w:rPr>
              <w:t>фотокалориметр</w:t>
            </w:r>
            <w:r w:rsidR="00267780">
              <w:rPr>
                <w:sz w:val="20"/>
                <w:szCs w:val="20"/>
                <w:lang w:val="kk-KZ"/>
              </w:rPr>
              <w:t>лік</w:t>
            </w:r>
            <w:r w:rsidR="004F5BD3" w:rsidRPr="004F5BD3">
              <w:rPr>
                <w:sz w:val="20"/>
                <w:szCs w:val="20"/>
                <w:lang w:val="kk-KZ"/>
              </w:rPr>
              <w:t xml:space="preserve"> әдістері</w:t>
            </w:r>
            <w:r w:rsidR="004F5BD3">
              <w:rPr>
                <w:sz w:val="20"/>
                <w:szCs w:val="20"/>
                <w:lang w:val="kk-KZ"/>
              </w:rPr>
              <w:t>н</w:t>
            </w:r>
            <w:r w:rsidR="006D18FB">
              <w:rPr>
                <w:sz w:val="20"/>
                <w:szCs w:val="20"/>
                <w:lang w:val="kk-KZ"/>
              </w:rPr>
              <w:t xml:space="preserve"> </w:t>
            </w:r>
            <w:r w:rsidR="00AD1B61">
              <w:rPr>
                <w:sz w:val="20"/>
                <w:szCs w:val="20"/>
                <w:lang w:val="kk-KZ"/>
              </w:rPr>
              <w:t>меңгереді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4F5BD3" w:rsidTr="00F82A1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05EED" w:rsidRPr="00403F25" w:rsidRDefault="006103B9" w:rsidP="00A32665">
            <w:pPr>
              <w:ind w:left="-101" w:right="-144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3.</w:t>
            </w:r>
            <w:r w:rsidR="00D009C2" w:rsidRPr="00316051">
              <w:rPr>
                <w:sz w:val="20"/>
                <w:szCs w:val="20"/>
                <w:lang w:val="kk-KZ"/>
              </w:rPr>
              <w:t xml:space="preserve"> </w:t>
            </w:r>
            <w:r w:rsidR="00403F25" w:rsidRPr="00403F25">
              <w:rPr>
                <w:sz w:val="20"/>
                <w:szCs w:val="20"/>
                <w:lang w:val="kk-KZ"/>
              </w:rPr>
              <w:t>Талдаудың физика-химиялық ә</w:t>
            </w:r>
            <w:r w:rsidR="00F05EED" w:rsidRPr="00403F25">
              <w:rPr>
                <w:sz w:val="20"/>
                <w:szCs w:val="20"/>
                <w:lang w:val="kk-KZ"/>
              </w:rPr>
              <w:t>дістерінде</w:t>
            </w:r>
          </w:p>
          <w:p w:rsidR="006103B9" w:rsidRPr="00316051" w:rsidRDefault="00403F25" w:rsidP="00A32665">
            <w:pPr>
              <w:ind w:left="-101" w:right="-144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пайдал</w:t>
            </w:r>
            <w:r w:rsidR="00F05EED" w:rsidRPr="00403F25">
              <w:rPr>
                <w:sz w:val="20"/>
                <w:szCs w:val="20"/>
                <w:lang w:val="kk-KZ"/>
              </w:rPr>
              <w:t>анылатын тәсілдер</w:t>
            </w:r>
            <w:r w:rsidR="00F05EED">
              <w:rPr>
                <w:sz w:val="20"/>
                <w:szCs w:val="20"/>
                <w:lang w:val="kk-KZ"/>
              </w:rPr>
              <w:t>ді үйренеді</w:t>
            </w:r>
            <w:r w:rsidR="00D009C2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4F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8" w:right="-48"/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3.1 </w:t>
            </w:r>
            <w:r w:rsidR="001F68FA">
              <w:rPr>
                <w:rFonts w:eastAsiaTheme="minorEastAsia"/>
                <w:sz w:val="20"/>
                <w:szCs w:val="20"/>
                <w:lang w:val="kk-KZ"/>
              </w:rPr>
              <w:t>Қоршаған ортаны электрохимиялық талдау құрылымдарын меңгереді</w:t>
            </w:r>
            <w:r w:rsidR="00C25C43" w:rsidRPr="00C25C43">
              <w:rPr>
                <w:sz w:val="20"/>
                <w:szCs w:val="20"/>
                <w:lang w:val="kk-KZ"/>
              </w:rPr>
              <w:t>.</w:t>
            </w:r>
            <w:r w:rsidR="00480835" w:rsidRPr="00C25C43">
              <w:rPr>
                <w:sz w:val="20"/>
                <w:szCs w:val="20"/>
                <w:lang w:val="kk-KZ"/>
              </w:rPr>
              <w:t xml:space="preserve"> </w:t>
            </w:r>
          </w:p>
          <w:p w:rsidR="00316051" w:rsidRPr="00C25C43" w:rsidRDefault="00316051" w:rsidP="0026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8" w:right="-48"/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3.2 </w:t>
            </w:r>
            <w:r w:rsidR="00267780">
              <w:rPr>
                <w:sz w:val="20"/>
                <w:szCs w:val="20"/>
                <w:lang w:val="kk-KZ"/>
              </w:rPr>
              <w:t>Талдауда сандық және сапалық әдістерді қолданады</w:t>
            </w:r>
            <w:r w:rsidR="00C25C43" w:rsidRP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1F68FA" w:rsidTr="00F82A10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A32665">
            <w:pPr>
              <w:ind w:left="-101"/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4.</w:t>
            </w:r>
            <w:r w:rsidR="00D009C2" w:rsidRPr="00316051">
              <w:rPr>
                <w:sz w:val="20"/>
                <w:szCs w:val="20"/>
                <w:lang w:val="kk-KZ"/>
              </w:rPr>
              <w:t xml:space="preserve"> </w:t>
            </w:r>
            <w:r w:rsidR="00F05EED">
              <w:rPr>
                <w:sz w:val="20"/>
                <w:szCs w:val="20"/>
                <w:lang w:val="kk-KZ"/>
              </w:rPr>
              <w:t>Талдаудың физика</w:t>
            </w:r>
            <w:r w:rsidR="00F05EED" w:rsidRPr="00403F25">
              <w:rPr>
                <w:sz w:val="20"/>
                <w:szCs w:val="20"/>
                <w:lang w:val="kk-KZ"/>
              </w:rPr>
              <w:t>-химияқ әдісін іс жүзінде қолдана алады</w:t>
            </w:r>
            <w:r w:rsidR="005B4BE7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4F5BD3">
            <w:pPr>
              <w:ind w:left="-78" w:right="-48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>4</w:t>
            </w:r>
            <w:r w:rsidR="0066242A">
              <w:rPr>
                <w:sz w:val="20"/>
                <w:szCs w:val="20"/>
                <w:lang w:val="kk-KZ"/>
              </w:rPr>
              <w:t>.1</w:t>
            </w:r>
            <w:r w:rsidR="001F68FA">
              <w:rPr>
                <w:sz w:val="20"/>
                <w:szCs w:val="20"/>
                <w:lang w:val="kk-KZ"/>
              </w:rPr>
              <w:t xml:space="preserve"> </w:t>
            </w:r>
            <w:r w:rsidR="001F68FA">
              <w:rPr>
                <w:sz w:val="20"/>
                <w:szCs w:val="20"/>
                <w:lang w:val="kk-KZ"/>
              </w:rPr>
              <w:t>Қоршаған ортаны талдауда электрохимиялық әдістерді пайдаланады</w:t>
            </w:r>
            <w:r w:rsidR="00C25C43" w:rsidRP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  <w:p w:rsidR="00C25C43" w:rsidRPr="00C25C43" w:rsidRDefault="00316051" w:rsidP="001F68FA">
            <w:pPr>
              <w:ind w:left="-78" w:right="-48"/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4.2 </w:t>
            </w:r>
            <w:r w:rsidR="001F68FA">
              <w:rPr>
                <w:sz w:val="20"/>
                <w:szCs w:val="20"/>
                <w:lang w:val="kk-KZ"/>
              </w:rPr>
              <w:t>Потенциометрлік және вольтамперлік талдау әдістерін сипаттай алады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D30F27" w:rsidTr="00F82A10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A92F2B" w:rsidRDefault="006103B9" w:rsidP="00A32665">
            <w:pPr>
              <w:ind w:left="-101"/>
              <w:jc w:val="both"/>
              <w:rPr>
                <w:sz w:val="20"/>
                <w:szCs w:val="20"/>
                <w:lang w:val="kk-KZ"/>
              </w:rPr>
            </w:pPr>
            <w:r w:rsidRPr="00A92F2B">
              <w:rPr>
                <w:sz w:val="20"/>
                <w:szCs w:val="20"/>
                <w:lang w:val="kk-KZ"/>
              </w:rPr>
              <w:t>5.</w:t>
            </w:r>
            <w:r w:rsidR="003613FB" w:rsidRPr="003613FB">
              <w:rPr>
                <w:lang w:val="kk-KZ"/>
              </w:rPr>
              <w:t xml:space="preserve"> </w:t>
            </w:r>
            <w:r w:rsidR="00403F25">
              <w:rPr>
                <w:sz w:val="20"/>
                <w:szCs w:val="20"/>
                <w:lang w:val="kk-KZ"/>
              </w:rPr>
              <w:t>Физика</w:t>
            </w:r>
            <w:r w:rsidR="00403F25" w:rsidRPr="00403F25">
              <w:rPr>
                <w:sz w:val="20"/>
                <w:szCs w:val="20"/>
                <w:lang w:val="kk-KZ"/>
              </w:rPr>
              <w:t>-</w:t>
            </w:r>
            <w:r w:rsidR="00403F25">
              <w:rPr>
                <w:sz w:val="20"/>
                <w:szCs w:val="20"/>
                <w:lang w:val="kk-KZ"/>
              </w:rPr>
              <w:t xml:space="preserve">химиялық әдісті </w:t>
            </w:r>
            <w:r w:rsidR="0066242A">
              <w:rPr>
                <w:sz w:val="20"/>
                <w:szCs w:val="20"/>
                <w:lang w:val="kk-KZ"/>
              </w:rPr>
              <w:t xml:space="preserve"> экологиялық мәселелер</w:t>
            </w:r>
            <w:r w:rsidR="00403F25">
              <w:rPr>
                <w:sz w:val="20"/>
                <w:szCs w:val="20"/>
                <w:lang w:val="kk-KZ"/>
              </w:rPr>
              <w:t>д</w:t>
            </w:r>
            <w:r w:rsidR="0066242A">
              <w:rPr>
                <w:sz w:val="20"/>
                <w:szCs w:val="20"/>
                <w:lang w:val="kk-KZ"/>
              </w:rPr>
              <w:t>і</w:t>
            </w:r>
            <w:r w:rsidR="00403F25">
              <w:rPr>
                <w:sz w:val="20"/>
                <w:szCs w:val="20"/>
                <w:lang w:val="kk-KZ"/>
              </w:rPr>
              <w:t xml:space="preserve"> шешуде пайдаланады</w:t>
            </w:r>
            <w:r w:rsidRPr="00A92F2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57764" w:rsidRPr="00FC008A" w:rsidRDefault="006103B9" w:rsidP="00271271">
            <w:pPr>
              <w:ind w:left="-72" w:right="-43"/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5.1 </w:t>
            </w:r>
            <w:r w:rsidR="001F68FA">
              <w:rPr>
                <w:sz w:val="20"/>
                <w:szCs w:val="20"/>
                <w:lang w:val="kk-KZ"/>
              </w:rPr>
              <w:t xml:space="preserve">Қоршаған ортаны талдауда </w:t>
            </w:r>
            <w:r w:rsidR="00D30F27">
              <w:rPr>
                <w:sz w:val="20"/>
                <w:szCs w:val="20"/>
                <w:lang w:val="kk-KZ"/>
              </w:rPr>
              <w:t>бөлу және концентрациялау әдістерін меңгереді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FC008A" w:rsidRPr="00FC008A" w:rsidRDefault="00316051" w:rsidP="004F5BD3">
            <w:pPr>
              <w:ind w:left="-78" w:right="-48"/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5.2 </w:t>
            </w:r>
            <w:r w:rsidR="00D30F27">
              <w:rPr>
                <w:sz w:val="20"/>
                <w:szCs w:val="20"/>
                <w:lang w:val="kk-KZ"/>
              </w:rPr>
              <w:t>Талдаудың сорбциялық әдістерін меңгереді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C25C43" w:rsidRPr="00FC008A" w:rsidRDefault="00FC008A" w:rsidP="00D30F27">
            <w:pPr>
              <w:ind w:left="-78" w:right="-48"/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5.3 </w:t>
            </w:r>
            <w:r w:rsidR="00D30F27">
              <w:rPr>
                <w:sz w:val="20"/>
                <w:szCs w:val="20"/>
                <w:lang w:val="kk-KZ"/>
              </w:rPr>
              <w:t>Хромотографиялық әдістерді қоршаған ортаны талдау жұмыстарында пайдаланады</w:t>
            </w:r>
            <w:r w:rsidR="00305912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4F5BD3" w:rsidTr="00F82A1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05912" w:rsidRDefault="00693295" w:rsidP="00F82A10">
            <w:pPr>
              <w:rPr>
                <w:b/>
                <w:sz w:val="20"/>
                <w:szCs w:val="20"/>
                <w:lang w:val="kk-KZ"/>
              </w:rPr>
            </w:pPr>
            <w:r w:rsidRPr="00693295">
              <w:rPr>
                <w:sz w:val="20"/>
                <w:szCs w:val="20"/>
                <w:lang w:val="kk-KZ"/>
              </w:rPr>
              <w:t>Қоршаған орта химиясы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693295">
              <w:rPr>
                <w:sz w:val="20"/>
                <w:szCs w:val="20"/>
                <w:lang w:val="kk-KZ"/>
              </w:rPr>
              <w:t>Қоршаған ортаның физикасы</w:t>
            </w:r>
          </w:p>
        </w:tc>
      </w:tr>
      <w:tr w:rsidR="006103B9" w:rsidRPr="00693295" w:rsidTr="00F82A1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2665" w:rsidRDefault="00A32665" w:rsidP="00F82A10">
            <w:pPr>
              <w:rPr>
                <w:sz w:val="20"/>
                <w:szCs w:val="20"/>
                <w:lang w:val="kk-KZ"/>
              </w:rPr>
            </w:pPr>
            <w:r w:rsidRPr="00A32665">
              <w:rPr>
                <w:sz w:val="20"/>
                <w:szCs w:val="20"/>
                <w:lang w:val="kk-KZ"/>
              </w:rPr>
              <w:t>Қоршаған ортаға әсерін бағалау және экологиялық сараптама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A32665">
              <w:rPr>
                <w:sz w:val="20"/>
                <w:szCs w:val="20"/>
                <w:lang w:val="kk-KZ"/>
              </w:rPr>
              <w:t>Экологиялық мониторинг</w:t>
            </w:r>
          </w:p>
        </w:tc>
      </w:tr>
      <w:tr w:rsidR="006103B9" w:rsidRPr="00E95E9A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222D7D" w:rsidRDefault="006103B9" w:rsidP="00271271">
            <w:pPr>
              <w:widowControl w:val="0"/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22D7D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271271" w:rsidRDefault="00660E96" w:rsidP="00271271">
            <w:pPr>
              <w:pStyle w:val="a5"/>
              <w:widowControl w:val="0"/>
              <w:spacing w:after="0" w:line="240" w:lineRule="auto"/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ru-RU" w:eastAsia="ko-KR"/>
              </w:rPr>
              <w:t xml:space="preserve">1. </w:t>
            </w:r>
            <w:r w:rsidR="00271271" w:rsidRPr="00271271">
              <w:rPr>
                <w:sz w:val="20"/>
                <w:szCs w:val="20"/>
                <w:lang w:eastAsia="ko-KR"/>
              </w:rPr>
              <w:t>Поддубных, Л.П.</w:t>
            </w:r>
            <w:r w:rsidR="00271271">
              <w:rPr>
                <w:sz w:val="20"/>
                <w:szCs w:val="20"/>
                <w:lang w:eastAsia="ko-KR"/>
              </w:rPr>
              <w:t xml:space="preserve"> </w:t>
            </w:r>
            <w:r w:rsidR="00271271" w:rsidRPr="00271271">
              <w:rPr>
                <w:sz w:val="20"/>
                <w:szCs w:val="20"/>
                <w:lang w:eastAsia="ko-KR"/>
              </w:rPr>
              <w:t xml:space="preserve">Физико-химические методы анализа: </w:t>
            </w:r>
            <w:proofErr w:type="gramStart"/>
            <w:r w:rsidR="00271271" w:rsidRPr="00271271">
              <w:rPr>
                <w:sz w:val="20"/>
                <w:szCs w:val="20"/>
                <w:lang w:eastAsia="ko-KR"/>
              </w:rPr>
              <w:t>учеб.-</w:t>
            </w:r>
            <w:proofErr w:type="gramEnd"/>
            <w:r w:rsidR="00271271" w:rsidRPr="00271271">
              <w:rPr>
                <w:sz w:val="20"/>
                <w:szCs w:val="20"/>
                <w:lang w:eastAsia="ko-KR"/>
              </w:rPr>
              <w:t>метод. пособие /Л.П. Поддубных; Краснояр. гос. аг</w:t>
            </w:r>
            <w:r w:rsidR="00271271">
              <w:rPr>
                <w:sz w:val="20"/>
                <w:szCs w:val="20"/>
                <w:lang w:eastAsia="ko-KR"/>
              </w:rPr>
              <w:t xml:space="preserve">рар. ун-т. – Красноярск, 2015. </w:t>
            </w:r>
            <w:r w:rsidR="00271271" w:rsidRPr="00271271">
              <w:rPr>
                <w:sz w:val="20"/>
                <w:szCs w:val="20"/>
                <w:lang w:eastAsia="ko-KR"/>
              </w:rPr>
              <w:t>–</w:t>
            </w:r>
            <w:r w:rsidR="00271271">
              <w:rPr>
                <w:sz w:val="20"/>
                <w:szCs w:val="20"/>
                <w:lang w:eastAsia="ko-KR"/>
              </w:rPr>
              <w:t xml:space="preserve"> </w:t>
            </w:r>
            <w:r w:rsidR="00271271" w:rsidRPr="00271271">
              <w:rPr>
                <w:sz w:val="20"/>
                <w:szCs w:val="20"/>
                <w:lang w:eastAsia="ko-KR"/>
              </w:rPr>
              <w:t>148 c.</w:t>
            </w:r>
          </w:p>
          <w:p w:rsidR="00660E96" w:rsidRDefault="003632B9" w:rsidP="00660E96">
            <w:pPr>
              <w:pStyle w:val="a5"/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60E96">
              <w:rPr>
                <w:sz w:val="20"/>
                <w:szCs w:val="20"/>
                <w:lang w:eastAsia="ko-KR"/>
              </w:rPr>
              <w:t>2</w:t>
            </w:r>
            <w:r w:rsidRPr="00660E96">
              <w:rPr>
                <w:sz w:val="20"/>
                <w:szCs w:val="20"/>
              </w:rPr>
              <w:t xml:space="preserve">. </w:t>
            </w:r>
            <w:r w:rsidR="00660E96" w:rsidRPr="00660E96">
              <w:rPr>
                <w:sz w:val="20"/>
                <w:szCs w:val="20"/>
              </w:rPr>
              <w:t>Аргимбаева А. М.</w:t>
            </w:r>
            <w:r w:rsidR="00660E96" w:rsidRPr="00660E96">
              <w:rPr>
                <w:sz w:val="20"/>
                <w:szCs w:val="20"/>
              </w:rPr>
              <w:t xml:space="preserve"> </w:t>
            </w:r>
            <w:r w:rsidR="00660E96" w:rsidRPr="00660E96">
              <w:rPr>
                <w:sz w:val="20"/>
                <w:szCs w:val="20"/>
              </w:rPr>
              <w:t>Талдаудың физика-химиялық әдістері: оку кұралы. - Алматы: Қазак университеті, 2013 ж. - 204 б.</w:t>
            </w:r>
          </w:p>
          <w:p w:rsidR="00956177" w:rsidRDefault="002276A4" w:rsidP="002276A4">
            <w:pPr>
              <w:pStyle w:val="a5"/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276A4">
              <w:rPr>
                <w:sz w:val="20"/>
                <w:szCs w:val="20"/>
              </w:rPr>
              <w:t>https://dspace.spbu.ru › bitstream › 06-Moskvin</w:t>
            </w:r>
          </w:p>
          <w:p w:rsidR="004E0A40" w:rsidRPr="00E95E9A" w:rsidRDefault="00E95E9A" w:rsidP="00E95E9A">
            <w:pPr>
              <w:pStyle w:val="a5"/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95E9A">
              <w:rPr>
                <w:sz w:val="24"/>
                <w:szCs w:val="24"/>
              </w:rPr>
              <w:t xml:space="preserve">https://e.lanbook.com/book/134329 </w:t>
            </w:r>
          </w:p>
        </w:tc>
      </w:tr>
    </w:tbl>
    <w:p w:rsidR="006103B9" w:rsidRPr="003338F6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6103B9" w:rsidRPr="004F5BD3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lastRenderedPageBreak/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3719A">
              <w:rPr>
                <w:sz w:val="20"/>
                <w:szCs w:val="20"/>
                <w:lang w:val="kk-KZ"/>
              </w:rPr>
              <w:t>Сабақтың барлық түрлері</w:t>
            </w:r>
            <w:r w:rsidRPr="00AA19E0">
              <w:rPr>
                <w:sz w:val="20"/>
                <w:szCs w:val="20"/>
                <w:lang w:val="kk-KZ"/>
              </w:rPr>
              <w:t xml:space="preserve"> қатысуға</w:t>
            </w:r>
            <w:r w:rsidRPr="00B3719A">
              <w:rPr>
                <w:sz w:val="20"/>
                <w:szCs w:val="20"/>
                <w:lang w:val="kk-KZ"/>
              </w:rPr>
              <w:t xml:space="preserve"> міндетті болып табылады. Тапсырмалардың барлық түрлері оқу курсының мазмұнын іске асыру кестесін</w:t>
            </w:r>
            <w:r w:rsidRPr="00AA19E0">
              <w:rPr>
                <w:sz w:val="20"/>
                <w:szCs w:val="20"/>
                <w:lang w:val="kk-KZ"/>
              </w:rPr>
              <w:t>д</w:t>
            </w:r>
            <w:r w:rsidRPr="00B3719A">
              <w:rPr>
                <w:sz w:val="20"/>
                <w:szCs w:val="20"/>
                <w:lang w:val="kk-KZ"/>
              </w:rPr>
              <w:t>е</w:t>
            </w:r>
            <w:r w:rsidRPr="00AA19E0">
              <w:rPr>
                <w:sz w:val="20"/>
                <w:szCs w:val="20"/>
                <w:lang w:val="kk-KZ"/>
              </w:rPr>
              <w:t>гі</w:t>
            </w:r>
            <w:r w:rsidRPr="00B3719A">
              <w:rPr>
                <w:sz w:val="20"/>
                <w:szCs w:val="20"/>
                <w:lang w:val="kk-KZ"/>
              </w:rPr>
              <w:t xml:space="preserve"> мерзім</w:t>
            </w:r>
            <w:r w:rsidRPr="00AA19E0">
              <w:rPr>
                <w:sz w:val="20"/>
                <w:szCs w:val="20"/>
                <w:lang w:val="kk-KZ"/>
              </w:rPr>
              <w:t>де</w:t>
            </w:r>
            <w:r w:rsidRPr="00B3719A">
              <w:rPr>
                <w:sz w:val="20"/>
                <w:szCs w:val="20"/>
                <w:lang w:val="kk-KZ"/>
              </w:rPr>
              <w:t xml:space="preserve"> </w:t>
            </w:r>
            <w:r w:rsidRPr="00AA19E0">
              <w:rPr>
                <w:sz w:val="20"/>
                <w:szCs w:val="20"/>
                <w:lang w:val="kk-KZ"/>
              </w:rPr>
              <w:t>тапсырылуы тиіс</w:t>
            </w:r>
            <w:r w:rsidRPr="00B3719A">
              <w:rPr>
                <w:sz w:val="20"/>
                <w:szCs w:val="20"/>
                <w:lang w:val="kk-KZ"/>
              </w:rPr>
              <w:t xml:space="preserve">. Тапсырманы көрсетілген мерзімнен кейін дәлелді себеппен (растайтын құжаттар болған жағдайда) тапсыруға рұқсат етіледі, қалған барлық жағдайларда уақтылы </w:t>
            </w:r>
            <w:r w:rsidRPr="00AA19E0">
              <w:rPr>
                <w:sz w:val="20"/>
                <w:szCs w:val="20"/>
                <w:lang w:val="kk-KZ"/>
              </w:rPr>
              <w:t xml:space="preserve">орындалмаған </w:t>
            </w:r>
            <w:r w:rsidRPr="00B3719A">
              <w:rPr>
                <w:sz w:val="20"/>
                <w:szCs w:val="20"/>
                <w:lang w:val="kk-KZ"/>
              </w:rPr>
              <w:t>тапсырмалар қабылданбайды және бағаланбайды.</w:t>
            </w:r>
          </w:p>
          <w:p w:rsidR="006103B9" w:rsidRPr="00EC3017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6103B9" w:rsidRPr="00EC3017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6103B9" w:rsidRPr="00EF5EC4" w:rsidRDefault="006103B9" w:rsidP="00AA79F1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="002C775D" w:rsidRPr="009163C5">
                <w:rPr>
                  <w:rStyle w:val="a3"/>
                  <w:sz w:val="20"/>
                  <w:szCs w:val="20"/>
                  <w:lang w:val="kk-KZ"/>
                </w:rPr>
                <w:t>jedaribaev@gmail.com</w:t>
              </w:r>
            </w:hyperlink>
            <w:r w:rsidR="006D266F" w:rsidRPr="006D266F">
              <w:rPr>
                <w:sz w:val="20"/>
                <w:szCs w:val="20"/>
                <w:lang w:val="kk-KZ"/>
              </w:rPr>
              <w:t xml:space="preserve"> </w:t>
            </w:r>
            <w:r w:rsidR="006D266F">
              <w:rPr>
                <w:sz w:val="20"/>
                <w:szCs w:val="20"/>
                <w:lang w:val="kk-KZ"/>
              </w:rPr>
              <w:t xml:space="preserve">электрондық 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6103B9" w:rsidRPr="00AC011C" w:rsidTr="00F82A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 бағалау: </w:t>
            </w:r>
            <w:r w:rsidRPr="00EC301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6103B9" w:rsidRPr="00EC3017" w:rsidRDefault="006103B9" w:rsidP="00F82A10">
            <w:pPr>
              <w:jc w:val="both"/>
              <w:rPr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 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6103B9" w:rsidRPr="00AC011C" w:rsidRDefault="006103B9" w:rsidP="006103B9">
      <w:pPr>
        <w:rPr>
          <w:b/>
          <w:sz w:val="20"/>
          <w:szCs w:val="20"/>
          <w:highlight w:val="green"/>
        </w:rPr>
      </w:pPr>
    </w:p>
    <w:p w:rsidR="006103B9" w:rsidRPr="000C4219" w:rsidRDefault="006103B9" w:rsidP="006103B9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r w:rsidRPr="000C4219">
        <w:rPr>
          <w:b/>
          <w:sz w:val="20"/>
          <w:szCs w:val="20"/>
        </w:rPr>
        <w:t>қу курсының мазмұнын жүзеге асыру күнтізбесі (кестесі)</w:t>
      </w:r>
    </w:p>
    <w:p w:rsidR="006103B9" w:rsidRDefault="006103B9" w:rsidP="006103B9">
      <w:pPr>
        <w:jc w:val="center"/>
        <w:rPr>
          <w:b/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103B9" w:rsidTr="00F82A10">
        <w:tc>
          <w:tcPr>
            <w:tcW w:w="971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6103B9" w:rsidRPr="00DD4C83" w:rsidRDefault="006103B9" w:rsidP="00F82A10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r w:rsidRPr="00DD4C83">
              <w:rPr>
                <w:b/>
                <w:sz w:val="20"/>
                <w:szCs w:val="20"/>
              </w:rPr>
              <w:t>алл</w:t>
            </w:r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6103B9" w:rsidRPr="00F57D3C" w:rsidTr="00F82A10">
        <w:tc>
          <w:tcPr>
            <w:tcW w:w="10225" w:type="dxa"/>
            <w:gridSpan w:val="4"/>
          </w:tcPr>
          <w:p w:rsidR="006103B9" w:rsidRPr="00232F30" w:rsidRDefault="006103B9" w:rsidP="00AB2D3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57D3C">
              <w:rPr>
                <w:b/>
                <w:sz w:val="20"/>
                <w:szCs w:val="20"/>
              </w:rPr>
              <w:t xml:space="preserve">Модуль 1 </w:t>
            </w:r>
            <w:r w:rsidRPr="00F57D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7008C7">
              <w:rPr>
                <w:b/>
                <w:sz w:val="20"/>
                <w:szCs w:val="20"/>
                <w:lang w:val="kk-KZ"/>
              </w:rPr>
              <w:t xml:space="preserve">Оптикалық </w:t>
            </w:r>
            <w:r w:rsidR="00AB2D3F">
              <w:rPr>
                <w:b/>
                <w:sz w:val="20"/>
                <w:szCs w:val="20"/>
                <w:lang w:val="kk-KZ"/>
              </w:rPr>
              <w:t>талдау әдістері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6103B9" w:rsidRPr="00352CC0" w:rsidRDefault="006103B9" w:rsidP="00AC5A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 xml:space="preserve">1. </w:t>
            </w:r>
            <w:r w:rsidR="00E95E9A" w:rsidRPr="00E95E9A">
              <w:rPr>
                <w:sz w:val="20"/>
                <w:szCs w:val="20"/>
                <w:lang w:val="kk-KZ"/>
              </w:rPr>
              <w:t>Талдаудың физика-химиялық әдістерінің ерекшеліктері мен қолдану аймағы</w:t>
            </w:r>
          </w:p>
        </w:tc>
        <w:tc>
          <w:tcPr>
            <w:tcW w:w="850" w:type="dxa"/>
          </w:tcPr>
          <w:p w:rsidR="006103B9" w:rsidRPr="00713C92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871D30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6103B9" w:rsidP="00AC5AA0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B61BCB">
              <w:rPr>
                <w:b/>
                <w:sz w:val="20"/>
                <w:szCs w:val="20"/>
              </w:rPr>
              <w:t>С</w:t>
            </w:r>
            <w:r w:rsidRPr="00B61BCB">
              <w:rPr>
                <w:b/>
                <w:sz w:val="20"/>
                <w:szCs w:val="20"/>
                <w:lang w:val="kk-KZ"/>
              </w:rPr>
              <w:t>С</w:t>
            </w:r>
            <w:r w:rsidRPr="00B61BCB">
              <w:rPr>
                <w:b/>
                <w:sz w:val="20"/>
                <w:szCs w:val="20"/>
              </w:rPr>
              <w:t xml:space="preserve"> 1. </w:t>
            </w:r>
            <w:r w:rsidR="00F757DC" w:rsidRPr="00F757DC">
              <w:rPr>
                <w:sz w:val="20"/>
                <w:szCs w:val="20"/>
              </w:rPr>
              <w:t>Талдаудың</w:t>
            </w:r>
            <w:r w:rsidR="00F757DC">
              <w:rPr>
                <w:sz w:val="20"/>
                <w:szCs w:val="20"/>
                <w:lang w:val="kk-KZ"/>
              </w:rPr>
              <w:t xml:space="preserve"> оптикалық әдіс</w:t>
            </w:r>
            <w:r w:rsidR="00895461">
              <w:rPr>
                <w:sz w:val="20"/>
                <w:szCs w:val="20"/>
                <w:lang w:val="kk-KZ"/>
              </w:rPr>
              <w:t>т</w:t>
            </w:r>
            <w:r w:rsidR="00F757DC">
              <w:rPr>
                <w:sz w:val="20"/>
                <w:szCs w:val="20"/>
                <w:lang w:val="kk-KZ"/>
              </w:rPr>
              <w:t>ері.</w:t>
            </w:r>
            <w:r w:rsidR="00F757DC" w:rsidRPr="00F757DC">
              <w:rPr>
                <w:sz w:val="20"/>
                <w:szCs w:val="20"/>
                <w:lang w:val="kk-KZ"/>
              </w:rPr>
              <w:t xml:space="preserve"> </w:t>
            </w:r>
            <w:r w:rsidR="00F757DC">
              <w:rPr>
                <w:sz w:val="20"/>
                <w:szCs w:val="20"/>
                <w:lang w:val="kk-KZ"/>
              </w:rPr>
              <w:t>Электр</w:t>
            </w:r>
            <w:r w:rsidR="00F757DC" w:rsidRPr="00F757DC">
              <w:rPr>
                <w:sz w:val="20"/>
                <w:szCs w:val="20"/>
                <w:lang w:val="kk-KZ"/>
              </w:rPr>
              <w:t>магниттік сәулелену</w:t>
            </w:r>
          </w:p>
        </w:tc>
        <w:tc>
          <w:tcPr>
            <w:tcW w:w="850" w:type="dxa"/>
          </w:tcPr>
          <w:p w:rsidR="006103B9" w:rsidRPr="00713C9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110C0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103B9" w:rsidRPr="00B61BCB" w:rsidRDefault="006103B9" w:rsidP="008802E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61BC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61BCB">
              <w:rPr>
                <w:b/>
                <w:sz w:val="20"/>
                <w:szCs w:val="20"/>
              </w:rPr>
              <w:t xml:space="preserve">2. </w:t>
            </w:r>
            <w:r w:rsidR="00C0405A" w:rsidRPr="00C0405A">
              <w:rPr>
                <w:sz w:val="20"/>
                <w:szCs w:val="20"/>
                <w:lang w:val="kk-KZ"/>
              </w:rPr>
              <w:t>Талдаудың негізгі физика-химиялық әдістері</w:t>
            </w:r>
          </w:p>
        </w:tc>
        <w:tc>
          <w:tcPr>
            <w:tcW w:w="850" w:type="dxa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DA13C8" w:rsidP="00AB2D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6103B9" w:rsidRPr="00B61BCB">
              <w:rPr>
                <w:b/>
                <w:sz w:val="20"/>
                <w:szCs w:val="20"/>
              </w:rPr>
              <w:t xml:space="preserve"> 2.</w:t>
            </w:r>
            <w:r w:rsidR="006103B9" w:rsidRPr="00B61BCB">
              <w:rPr>
                <w:color w:val="FF0000"/>
                <w:sz w:val="20"/>
                <w:szCs w:val="20"/>
              </w:rPr>
              <w:t xml:space="preserve"> </w:t>
            </w:r>
            <w:r w:rsidR="006103B9" w:rsidRPr="00264C4C">
              <w:rPr>
                <w:sz w:val="20"/>
                <w:szCs w:val="20"/>
                <w:lang w:val="kk-KZ"/>
              </w:rPr>
              <w:t xml:space="preserve"> </w:t>
            </w:r>
            <w:r w:rsidR="00AB2D3F">
              <w:rPr>
                <w:sz w:val="20"/>
                <w:szCs w:val="20"/>
                <w:lang w:val="kk-KZ"/>
              </w:rPr>
              <w:t>Оптикалық талдаудың жалпы сипаттары</w:t>
            </w:r>
          </w:p>
        </w:tc>
        <w:tc>
          <w:tcPr>
            <w:tcW w:w="850" w:type="dxa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CE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10C0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RPr="00CC4680" w:rsidTr="00F82A10">
        <w:tc>
          <w:tcPr>
            <w:tcW w:w="971" w:type="dxa"/>
            <w:vMerge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6103B9" w:rsidP="001C6635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B61BCB">
              <w:rPr>
                <w:rFonts w:ascii="Times New Roman" w:hAnsi="Times New Roman" w:cs="Times New Roman"/>
                <w:b/>
              </w:rPr>
              <w:t xml:space="preserve">СОӨЖ 1. </w:t>
            </w:r>
            <w:r w:rsidR="001C6635" w:rsidRPr="001C6635">
              <w:rPr>
                <w:rFonts w:ascii="Times New Roman" w:hAnsi="Times New Roman" w:cs="Times New Roman"/>
                <w:lang w:val="kk-KZ"/>
              </w:rPr>
              <w:t>Оптикалық</w:t>
            </w:r>
            <w:r w:rsidR="001C6635">
              <w:rPr>
                <w:rFonts w:ascii="Times New Roman" w:hAnsi="Times New Roman" w:cs="Times New Roman"/>
                <w:lang w:val="kk-KZ"/>
              </w:rPr>
              <w:t xml:space="preserve"> микроскопия</w:t>
            </w:r>
          </w:p>
        </w:tc>
        <w:tc>
          <w:tcPr>
            <w:tcW w:w="850" w:type="dxa"/>
          </w:tcPr>
          <w:p w:rsidR="006103B9" w:rsidRPr="00EE3941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91962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103B9" w:rsidRPr="001E0889" w:rsidRDefault="006103B9" w:rsidP="00AB2D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E088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E0889">
              <w:rPr>
                <w:b/>
                <w:sz w:val="20"/>
                <w:szCs w:val="20"/>
              </w:rPr>
              <w:t>3.</w:t>
            </w:r>
            <w:r w:rsidRPr="001E0889">
              <w:rPr>
                <w:color w:val="FF0000"/>
                <w:sz w:val="20"/>
                <w:szCs w:val="20"/>
              </w:rPr>
              <w:t xml:space="preserve"> </w:t>
            </w:r>
            <w:r w:rsidR="00AB2D3F">
              <w:rPr>
                <w:sz w:val="20"/>
                <w:szCs w:val="20"/>
                <w:lang w:val="kk-KZ"/>
              </w:rPr>
              <w:t>Абсорбциялық спектроскопия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93BF2" w:rsidRDefault="006103B9" w:rsidP="007B0B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3.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AB2D3F" w:rsidRPr="00AB2D3F">
              <w:rPr>
                <w:sz w:val="20"/>
                <w:szCs w:val="20"/>
                <w:lang w:val="kk-KZ"/>
              </w:rPr>
              <w:t>Жарықтың жұтылуының негізгі заңы</w:t>
            </w:r>
            <w:r w:rsidR="00993BF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3BF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1C6635" w:rsidRDefault="006103B9" w:rsidP="001C6635">
            <w:pPr>
              <w:shd w:val="clear" w:color="auto" w:fill="FFFFFF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СӨЖ</w:t>
            </w:r>
            <w:r w:rsidRPr="00D67C02">
              <w:rPr>
                <w:b/>
                <w:sz w:val="20"/>
                <w:szCs w:val="20"/>
              </w:rPr>
              <w:t xml:space="preserve"> 1.  </w:t>
            </w:r>
            <w:r w:rsidR="001C6635">
              <w:rPr>
                <w:color w:val="1E1E1E"/>
                <w:sz w:val="20"/>
                <w:szCs w:val="20"/>
                <w:lang w:val="kk-KZ" w:eastAsia="ru-RU"/>
              </w:rPr>
              <w:t>Поляриметрия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0C29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6103B9" w:rsidRPr="00AB2D3F" w:rsidRDefault="006103B9" w:rsidP="00AB2D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4.</w:t>
            </w:r>
            <w:r w:rsidR="009448D9"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AB2D3F">
              <w:rPr>
                <w:sz w:val="20"/>
                <w:szCs w:val="20"/>
                <w:lang w:val="kk-KZ"/>
              </w:rPr>
              <w:t>Талдаудың фотометрлік әдісі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12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89546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4.</w:t>
            </w:r>
            <w:r w:rsidRPr="00D67C02">
              <w:rPr>
                <w:sz w:val="20"/>
                <w:szCs w:val="20"/>
              </w:rPr>
              <w:t xml:space="preserve"> </w:t>
            </w:r>
            <w:r w:rsidR="00895461" w:rsidRPr="00895461">
              <w:rPr>
                <w:sz w:val="20"/>
                <w:szCs w:val="20"/>
                <w:lang w:val="kk-KZ"/>
              </w:rPr>
              <w:t>Талдаудың атомдық абсорбциялық</w:t>
            </w:r>
            <w:r w:rsidR="00895461">
              <w:rPr>
                <w:sz w:val="20"/>
                <w:szCs w:val="20"/>
                <w:lang w:val="kk-KZ"/>
              </w:rPr>
              <w:t xml:space="preserve"> және ж</w:t>
            </w:r>
            <w:r w:rsidR="00895461" w:rsidRPr="00895461">
              <w:rPr>
                <w:sz w:val="20"/>
                <w:szCs w:val="20"/>
                <w:lang w:val="kk-KZ"/>
              </w:rPr>
              <w:t xml:space="preserve">алын </w:t>
            </w:r>
            <w:r w:rsidR="00895461">
              <w:rPr>
                <w:sz w:val="20"/>
                <w:szCs w:val="20"/>
                <w:lang w:val="kk-KZ"/>
              </w:rPr>
              <w:t>фотометриялық әдістері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120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1C663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СОӨЖ</w:t>
            </w:r>
            <w:r w:rsidRPr="00D67C02">
              <w:rPr>
                <w:b/>
                <w:sz w:val="20"/>
                <w:szCs w:val="20"/>
              </w:rPr>
              <w:t xml:space="preserve"> 2. </w:t>
            </w:r>
            <w:r w:rsidR="0022678C">
              <w:rPr>
                <w:sz w:val="20"/>
                <w:szCs w:val="20"/>
              </w:rPr>
              <w:t>Коллоквиум</w:t>
            </w:r>
            <w:r w:rsidR="0022678C">
              <w:rPr>
                <w:sz w:val="20"/>
                <w:szCs w:val="20"/>
                <w:lang w:val="kk-KZ"/>
              </w:rPr>
              <w:t>.</w:t>
            </w:r>
            <w:r w:rsidR="0022678C">
              <w:rPr>
                <w:sz w:val="20"/>
                <w:szCs w:val="20"/>
              </w:rPr>
              <w:t xml:space="preserve"> </w:t>
            </w:r>
            <w:r w:rsidR="001C6635">
              <w:rPr>
                <w:sz w:val="20"/>
                <w:szCs w:val="20"/>
                <w:lang w:val="kk-KZ"/>
              </w:rPr>
              <w:t>Термиялық талдау әдісі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103B9" w:rsidRPr="00D71833" w:rsidRDefault="006103B9" w:rsidP="000239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5.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895461" w:rsidRPr="00895461">
              <w:rPr>
                <w:sz w:val="20"/>
                <w:szCs w:val="20"/>
                <w:lang w:val="kk-KZ"/>
              </w:rPr>
              <w:t>Люминесцент</w:t>
            </w:r>
            <w:r w:rsidR="00895461">
              <w:rPr>
                <w:sz w:val="20"/>
                <w:szCs w:val="20"/>
                <w:lang w:val="kk-KZ"/>
              </w:rPr>
              <w:t>тік талдау әдісі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6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B0B85" w:rsidRDefault="006103B9" w:rsidP="0089546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C14E0">
              <w:rPr>
                <w:b/>
                <w:sz w:val="20"/>
                <w:szCs w:val="20"/>
              </w:rPr>
              <w:t>С</w:t>
            </w:r>
            <w:r w:rsidRPr="00FC14E0">
              <w:rPr>
                <w:b/>
                <w:sz w:val="20"/>
                <w:szCs w:val="20"/>
                <w:lang w:val="kk-KZ"/>
              </w:rPr>
              <w:t>С</w:t>
            </w:r>
            <w:r w:rsidRPr="00FC14E0">
              <w:rPr>
                <w:b/>
                <w:sz w:val="20"/>
                <w:szCs w:val="20"/>
              </w:rPr>
              <w:t xml:space="preserve"> 5.</w:t>
            </w:r>
            <w:r w:rsidRPr="00FC14E0">
              <w:rPr>
                <w:sz w:val="20"/>
                <w:szCs w:val="20"/>
              </w:rPr>
              <w:t xml:space="preserve"> </w:t>
            </w:r>
            <w:r w:rsidR="00895461">
              <w:rPr>
                <w:sz w:val="20"/>
                <w:szCs w:val="20"/>
                <w:lang w:val="kk-KZ"/>
              </w:rPr>
              <w:t>Талдауда л</w:t>
            </w:r>
            <w:r w:rsidR="00895461" w:rsidRPr="00895461">
              <w:rPr>
                <w:sz w:val="20"/>
                <w:szCs w:val="20"/>
                <w:lang w:val="kk-KZ"/>
              </w:rPr>
              <w:t>юминесцен</w:t>
            </w:r>
            <w:r w:rsidR="00895461">
              <w:rPr>
                <w:sz w:val="20"/>
                <w:szCs w:val="20"/>
                <w:lang w:val="kk-KZ"/>
              </w:rPr>
              <w:t>цияны қолдану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678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10225" w:type="dxa"/>
            <w:gridSpan w:val="4"/>
          </w:tcPr>
          <w:p w:rsidR="006103B9" w:rsidRPr="00333285" w:rsidRDefault="006103B9" w:rsidP="00AB2D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14E0">
              <w:rPr>
                <w:b/>
                <w:sz w:val="20"/>
                <w:szCs w:val="20"/>
              </w:rPr>
              <w:t xml:space="preserve">Модуль 2 </w:t>
            </w:r>
            <w:r w:rsidR="00AB2D3F">
              <w:rPr>
                <w:b/>
                <w:sz w:val="20"/>
                <w:szCs w:val="20"/>
                <w:lang w:val="kk-KZ"/>
              </w:rPr>
              <w:t>Электрохим</w:t>
            </w:r>
            <w:r w:rsidR="007008C7">
              <w:rPr>
                <w:b/>
                <w:sz w:val="20"/>
                <w:szCs w:val="20"/>
                <w:lang w:val="kk-KZ"/>
              </w:rPr>
              <w:t>иялық талдау әлістері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103B9" w:rsidRPr="00895461" w:rsidRDefault="006103B9" w:rsidP="008954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6.</w:t>
            </w:r>
            <w:r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895461">
              <w:rPr>
                <w:sz w:val="20"/>
                <w:szCs w:val="20"/>
                <w:lang w:val="kk-KZ"/>
              </w:rPr>
              <w:t>Потенциометрлік талдау әдісі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60FB6" w:rsidRDefault="006103B9" w:rsidP="00280EFC">
            <w:pPr>
              <w:shd w:val="clear" w:color="auto" w:fill="FFFFFF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77013C">
              <w:rPr>
                <w:b/>
                <w:sz w:val="20"/>
                <w:szCs w:val="20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>С</w:t>
            </w:r>
            <w:r w:rsidRPr="0077013C">
              <w:rPr>
                <w:b/>
                <w:sz w:val="20"/>
                <w:szCs w:val="20"/>
              </w:rPr>
              <w:t xml:space="preserve"> 6.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280EFC">
              <w:rPr>
                <w:color w:val="1E1E1E"/>
                <w:sz w:val="20"/>
                <w:szCs w:val="20"/>
                <w:lang w:val="kk-KZ" w:eastAsia="ru-RU"/>
              </w:rPr>
              <w:t>Потенциометриядағы</w:t>
            </w:r>
            <w:r w:rsidR="00B27462">
              <w:rPr>
                <w:color w:val="1E1E1E"/>
                <w:sz w:val="20"/>
                <w:szCs w:val="20"/>
                <w:lang w:val="kk-KZ" w:eastAsia="ru-RU"/>
              </w:rPr>
              <w:t xml:space="preserve"> </w:t>
            </w:r>
            <w:r w:rsidR="00280EFC">
              <w:rPr>
                <w:color w:val="1E1E1E"/>
                <w:sz w:val="20"/>
                <w:szCs w:val="20"/>
                <w:lang w:val="kk-KZ" w:eastAsia="ru-RU"/>
              </w:rPr>
              <w:t>электродтар мен титрлеу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CC3D10" w:rsidTr="00F82A10">
        <w:tc>
          <w:tcPr>
            <w:tcW w:w="971" w:type="dxa"/>
            <w:vMerge w:val="restart"/>
          </w:tcPr>
          <w:p w:rsidR="006103B9" w:rsidRPr="007721D0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103B9" w:rsidRPr="0077013C" w:rsidRDefault="006103B9" w:rsidP="00CC3D1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7013C">
              <w:rPr>
                <w:b/>
                <w:sz w:val="20"/>
                <w:szCs w:val="20"/>
              </w:rPr>
              <w:t>7.</w:t>
            </w:r>
            <w:r w:rsidR="007F442A" w:rsidRPr="0077013C">
              <w:rPr>
                <w:sz w:val="20"/>
                <w:szCs w:val="20"/>
                <w:lang w:val="kk-KZ"/>
              </w:rPr>
              <w:t xml:space="preserve"> </w:t>
            </w:r>
            <w:r w:rsidR="00B27462">
              <w:rPr>
                <w:sz w:val="20"/>
                <w:szCs w:val="20"/>
                <w:lang w:val="kk-KZ"/>
              </w:rPr>
              <w:t>Вольтамперометрия</w:t>
            </w:r>
            <w:r w:rsidR="00CC3D1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Pr="00CC3D10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C3D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CC3D10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RPr="00CC3D10" w:rsidTr="00F82A10">
        <w:tc>
          <w:tcPr>
            <w:tcW w:w="971" w:type="dxa"/>
            <w:vMerge/>
          </w:tcPr>
          <w:p w:rsidR="006103B9" w:rsidRPr="00CC3D10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CC3D10" w:rsidRDefault="006103B9" w:rsidP="00CC3D1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C3D10">
              <w:rPr>
                <w:b/>
                <w:sz w:val="20"/>
                <w:szCs w:val="20"/>
                <w:lang w:val="kk-KZ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CC3D10">
              <w:rPr>
                <w:b/>
                <w:sz w:val="20"/>
                <w:szCs w:val="20"/>
                <w:lang w:val="kk-KZ"/>
              </w:rPr>
              <w:t>7.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CC3D10">
              <w:rPr>
                <w:sz w:val="20"/>
                <w:szCs w:val="20"/>
                <w:lang w:val="kk-KZ"/>
              </w:rPr>
              <w:t>Сапалық және сандық талдау</w:t>
            </w:r>
          </w:p>
        </w:tc>
        <w:tc>
          <w:tcPr>
            <w:tcW w:w="850" w:type="dxa"/>
          </w:tcPr>
          <w:p w:rsidR="006103B9" w:rsidRPr="00CC3D10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C3D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CC3D10" w:rsidTr="00F82A10">
        <w:tc>
          <w:tcPr>
            <w:tcW w:w="971" w:type="dxa"/>
            <w:vMerge/>
          </w:tcPr>
          <w:p w:rsidR="006103B9" w:rsidRPr="00CC3D10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77013C" w:rsidRDefault="006103B9" w:rsidP="001C6635">
            <w:pPr>
              <w:jc w:val="both"/>
              <w:rPr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>СОӨЖ</w:t>
            </w:r>
            <w:r w:rsidRPr="00CC3D10">
              <w:rPr>
                <w:b/>
                <w:sz w:val="20"/>
                <w:szCs w:val="20"/>
                <w:lang w:val="kk-KZ"/>
              </w:rPr>
              <w:t xml:space="preserve"> 3. </w:t>
            </w:r>
            <w:r w:rsidR="001C6635">
              <w:rPr>
                <w:b/>
                <w:sz w:val="20"/>
                <w:szCs w:val="20"/>
                <w:lang w:val="kk-KZ"/>
              </w:rPr>
              <w:t>К</w:t>
            </w:r>
            <w:r w:rsidR="001C6635">
              <w:rPr>
                <w:sz w:val="20"/>
                <w:szCs w:val="20"/>
                <w:lang w:val="kk-KZ"/>
              </w:rPr>
              <w:t>алориметрия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RPr="00CC3D10" w:rsidTr="00F82A10">
        <w:tc>
          <w:tcPr>
            <w:tcW w:w="8364" w:type="dxa"/>
            <w:gridSpan w:val="2"/>
          </w:tcPr>
          <w:p w:rsidR="006103B9" w:rsidRPr="00CC3D10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6103B9" w:rsidRPr="00CC3D10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2B4684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103B9" w:rsidRPr="000D56CE" w:rsidTr="00F82A10">
        <w:tc>
          <w:tcPr>
            <w:tcW w:w="971" w:type="dxa"/>
            <w:vMerge w:val="restart"/>
          </w:tcPr>
          <w:p w:rsidR="006103B9" w:rsidRPr="00CC3D10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C5FA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5FAC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103B9" w:rsidRPr="00CC3D10" w:rsidRDefault="006103B9" w:rsidP="00CC3D1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8.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02C0E">
              <w:rPr>
                <w:sz w:val="20"/>
                <w:szCs w:val="20"/>
                <w:lang w:val="kk-KZ"/>
              </w:rPr>
              <w:t>Ампер</w:t>
            </w:r>
            <w:r w:rsidR="00CC3D10">
              <w:rPr>
                <w:sz w:val="20"/>
                <w:szCs w:val="20"/>
                <w:lang w:val="kk-KZ"/>
              </w:rPr>
              <w:t>метрлік титрлеу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RPr="000D56CE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394F5E" w:rsidRDefault="006103B9" w:rsidP="00CC3D1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94F5E">
              <w:rPr>
                <w:b/>
                <w:sz w:val="20"/>
                <w:szCs w:val="20"/>
                <w:lang w:val="kk-KZ"/>
              </w:rPr>
              <w:t>СС 8.</w:t>
            </w:r>
            <w:r w:rsidRPr="00394F5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C3D10">
              <w:rPr>
                <w:sz w:val="20"/>
                <w:szCs w:val="20"/>
                <w:lang w:val="kk-KZ"/>
              </w:rPr>
              <w:t>Полярография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32F30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394F5E" w:rsidRDefault="006103B9" w:rsidP="001C663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94F5E">
              <w:rPr>
                <w:b/>
                <w:sz w:val="20"/>
                <w:szCs w:val="20"/>
                <w:lang w:val="kk-KZ"/>
              </w:rPr>
              <w:t xml:space="preserve">СӨЖ 2. </w:t>
            </w:r>
            <w:r w:rsidR="001C6635">
              <w:rPr>
                <w:sz w:val="20"/>
                <w:szCs w:val="20"/>
                <w:lang w:val="kk-KZ"/>
              </w:rPr>
              <w:t>Ионометрия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RPr="000D56CE" w:rsidTr="00F82A10">
        <w:tc>
          <w:tcPr>
            <w:tcW w:w="971" w:type="dxa"/>
            <w:vMerge w:val="restart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6103B9" w:rsidRPr="00CC3D10" w:rsidRDefault="006103B9" w:rsidP="00CC3D1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Д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02C0E">
              <w:rPr>
                <w:sz w:val="20"/>
                <w:szCs w:val="20"/>
                <w:lang w:val="kk-KZ"/>
              </w:rPr>
              <w:t>Амперметрлік</w:t>
            </w:r>
            <w:r w:rsidR="00CC3D10">
              <w:rPr>
                <w:sz w:val="20"/>
                <w:szCs w:val="20"/>
                <w:lang w:val="kk-KZ"/>
              </w:rPr>
              <w:t xml:space="preserve"> титрлеу реакцияларының негізгі түрлері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A44F92" w:rsidRDefault="006103B9" w:rsidP="003A397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СС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A3970">
              <w:rPr>
                <w:spacing w:val="2"/>
                <w:sz w:val="20"/>
                <w:szCs w:val="20"/>
                <w:lang w:val="kk-KZ" w:eastAsia="ru-RU"/>
              </w:rPr>
              <w:t>Амперметрлік титрлеуді іс жүзінде жүзеге асыру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103B9" w:rsidRPr="003A3970" w:rsidRDefault="006103B9" w:rsidP="003A397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10.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A3970">
              <w:rPr>
                <w:sz w:val="20"/>
                <w:szCs w:val="20"/>
                <w:lang w:val="kk-KZ"/>
              </w:rPr>
              <w:t>Талдаудың электргравиметриялық әдісі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FD51E3" w:rsidRDefault="006103B9" w:rsidP="00FD51E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039D">
              <w:rPr>
                <w:b/>
                <w:sz w:val="20"/>
                <w:szCs w:val="20"/>
              </w:rPr>
              <w:t>С</w:t>
            </w:r>
            <w:r w:rsidRPr="0054039D">
              <w:rPr>
                <w:b/>
                <w:sz w:val="20"/>
                <w:szCs w:val="20"/>
                <w:lang w:val="kk-KZ"/>
              </w:rPr>
              <w:t>С</w:t>
            </w:r>
            <w:r w:rsidRPr="0054039D">
              <w:rPr>
                <w:b/>
                <w:sz w:val="20"/>
                <w:szCs w:val="20"/>
              </w:rPr>
              <w:t xml:space="preserve"> 10.</w:t>
            </w:r>
            <w:r w:rsidRPr="0054039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D51E3">
              <w:rPr>
                <w:color w:val="000000"/>
                <w:spacing w:val="2"/>
                <w:sz w:val="20"/>
                <w:szCs w:val="20"/>
                <w:lang w:val="kk-KZ" w:eastAsia="ru-RU"/>
              </w:rPr>
              <w:t>Электролиз және кулонометрия</w:t>
            </w:r>
          </w:p>
        </w:tc>
        <w:tc>
          <w:tcPr>
            <w:tcW w:w="850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40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rPr>
          <w:trHeight w:val="151"/>
        </w:trPr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54039D" w:rsidRDefault="006103B9" w:rsidP="001C663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039D">
              <w:rPr>
                <w:b/>
                <w:sz w:val="20"/>
                <w:szCs w:val="20"/>
                <w:lang w:val="kk-KZ"/>
              </w:rPr>
              <w:t>СОӨЖ</w:t>
            </w:r>
            <w:r w:rsidRPr="0054039D">
              <w:rPr>
                <w:b/>
                <w:sz w:val="20"/>
                <w:szCs w:val="20"/>
              </w:rPr>
              <w:t xml:space="preserve"> 4. </w:t>
            </w:r>
            <w:r w:rsidRPr="0054039D">
              <w:rPr>
                <w:sz w:val="20"/>
                <w:szCs w:val="20"/>
              </w:rPr>
              <w:t>Коллоквиум (</w:t>
            </w:r>
            <w:r w:rsidRPr="0054039D">
              <w:rPr>
                <w:color w:val="000000" w:themeColor="text1"/>
                <w:sz w:val="20"/>
                <w:szCs w:val="20"/>
              </w:rPr>
              <w:t>эссе</w:t>
            </w:r>
            <w:r w:rsidRPr="0054039D">
              <w:rPr>
                <w:sz w:val="20"/>
                <w:szCs w:val="20"/>
              </w:rPr>
              <w:t>).</w:t>
            </w:r>
            <w:r w:rsidRPr="0054039D">
              <w:rPr>
                <w:sz w:val="20"/>
                <w:szCs w:val="20"/>
                <w:lang w:val="kk-KZ"/>
              </w:rPr>
              <w:t xml:space="preserve"> </w:t>
            </w:r>
            <w:r w:rsidR="001C6635">
              <w:rPr>
                <w:sz w:val="20"/>
                <w:szCs w:val="20"/>
                <w:lang w:val="kk-KZ"/>
              </w:rPr>
              <w:t>Рен</w:t>
            </w:r>
            <w:bookmarkStart w:id="0" w:name="_GoBack"/>
            <w:bookmarkEnd w:id="0"/>
            <w:r w:rsidR="001C6635">
              <w:rPr>
                <w:sz w:val="20"/>
                <w:szCs w:val="20"/>
                <w:lang w:val="kk-KZ"/>
              </w:rPr>
              <w:t>тгендік талдау әдістері</w:t>
            </w:r>
          </w:p>
        </w:tc>
        <w:tc>
          <w:tcPr>
            <w:tcW w:w="850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10225" w:type="dxa"/>
            <w:gridSpan w:val="4"/>
          </w:tcPr>
          <w:p w:rsidR="006103B9" w:rsidRPr="00E054AC" w:rsidRDefault="006103B9" w:rsidP="00FD51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FD51E3">
              <w:rPr>
                <w:b/>
                <w:sz w:val="20"/>
                <w:szCs w:val="20"/>
                <w:lang w:val="kk-KZ"/>
              </w:rPr>
              <w:t>Талдаудың бөлу және концентрациялау әдістері</w:t>
            </w:r>
            <w:r w:rsidR="006D26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103B9" w:rsidRPr="0001623B" w:rsidRDefault="006103B9" w:rsidP="006371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1623B">
              <w:rPr>
                <w:b/>
                <w:sz w:val="20"/>
                <w:szCs w:val="20"/>
              </w:rPr>
              <w:t>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6371C1">
              <w:rPr>
                <w:sz w:val="20"/>
                <w:szCs w:val="20"/>
                <w:lang w:val="kk-KZ"/>
              </w:rPr>
              <w:t>Бөлу және концентрацялау әдістері</w:t>
            </w:r>
            <w:r w:rsidR="001C3803" w:rsidRPr="0001623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01623B" w:rsidRDefault="006103B9" w:rsidP="006371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</w:rPr>
              <w:t>С</w:t>
            </w:r>
            <w:r w:rsidRPr="0001623B">
              <w:rPr>
                <w:b/>
                <w:sz w:val="20"/>
                <w:szCs w:val="20"/>
                <w:lang w:val="kk-KZ"/>
              </w:rPr>
              <w:t>С</w:t>
            </w:r>
            <w:r w:rsidRPr="0001623B">
              <w:rPr>
                <w:b/>
                <w:sz w:val="20"/>
                <w:szCs w:val="20"/>
              </w:rPr>
              <w:t xml:space="preserve"> 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6371C1">
              <w:rPr>
                <w:sz w:val="20"/>
                <w:szCs w:val="20"/>
                <w:lang w:val="kk-KZ"/>
              </w:rPr>
              <w:t>Бөлу және концентрациялау әдістерінің сандық сипаттары</w:t>
            </w:r>
            <w:r w:rsidR="001E792D" w:rsidRPr="001E792D">
              <w:rPr>
                <w:sz w:val="20"/>
                <w:szCs w:val="20"/>
                <w:lang w:val="kk-KZ"/>
              </w:rPr>
              <w:t>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01623B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103B9" w:rsidRPr="0001623B" w:rsidRDefault="006103B9" w:rsidP="006371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1623B">
              <w:rPr>
                <w:b/>
                <w:sz w:val="20"/>
                <w:szCs w:val="20"/>
              </w:rPr>
              <w:t>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6371C1">
              <w:rPr>
                <w:sz w:val="20"/>
                <w:szCs w:val="20"/>
                <w:lang w:val="kk-KZ"/>
              </w:rPr>
              <w:t>Бөлу мен концентрациялаудың сорбциялық әдісі</w:t>
            </w:r>
          </w:p>
        </w:tc>
        <w:tc>
          <w:tcPr>
            <w:tcW w:w="850" w:type="dxa"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01623B" w:rsidRDefault="006103B9" w:rsidP="006371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>СС 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6371C1">
              <w:rPr>
                <w:sz w:val="20"/>
                <w:szCs w:val="20"/>
                <w:lang w:val="kk-KZ"/>
              </w:rPr>
              <w:t>Сорбциялаудың сандық сипаттары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32F30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5. 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="001E792D" w:rsidRPr="001E792D">
              <w:rPr>
                <w:sz w:val="20"/>
                <w:szCs w:val="20"/>
                <w:lang w:val="kk-KZ"/>
              </w:rPr>
              <w:t>Ландшафттарға техногендік әсер ету нормалары</w:t>
            </w:r>
          </w:p>
        </w:tc>
        <w:tc>
          <w:tcPr>
            <w:tcW w:w="850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01623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1623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103B9" w:rsidRPr="004E56DB" w:rsidRDefault="006103B9" w:rsidP="0060524E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A66907">
              <w:rPr>
                <w:b/>
                <w:sz w:val="20"/>
                <w:szCs w:val="20"/>
              </w:rPr>
              <w:t>Д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66907">
              <w:rPr>
                <w:b/>
                <w:sz w:val="20"/>
                <w:szCs w:val="20"/>
              </w:rPr>
              <w:t>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60524E">
              <w:rPr>
                <w:sz w:val="20"/>
                <w:szCs w:val="20"/>
                <w:lang w:val="kk-KZ"/>
              </w:rPr>
              <w:t>Хромотография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37535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СЗ 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0E149B" w:rsidRPr="00A66907">
              <w:rPr>
                <w:sz w:val="20"/>
                <w:szCs w:val="20"/>
                <w:lang w:val="kk-KZ"/>
              </w:rPr>
              <w:t xml:space="preserve"> </w:t>
            </w:r>
            <w:r w:rsidR="004E56DB" w:rsidRPr="004E56DB">
              <w:rPr>
                <w:sz w:val="20"/>
                <w:szCs w:val="20"/>
                <w:lang w:val="kk-KZ"/>
              </w:rPr>
              <w:t>Бағандық хроматография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380E3A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1E792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A66907">
              <w:rPr>
                <w:b/>
                <w:sz w:val="20"/>
                <w:szCs w:val="20"/>
              </w:rPr>
              <w:t xml:space="preserve">3 </w:t>
            </w:r>
            <w:r w:rsidRPr="00A66907">
              <w:rPr>
                <w:sz w:val="20"/>
                <w:szCs w:val="20"/>
                <w:lang w:val="kk-KZ"/>
              </w:rPr>
              <w:t xml:space="preserve">Интернеттегі жұмыс: </w:t>
            </w:r>
            <w:r w:rsidR="001E792D">
              <w:rPr>
                <w:sz w:val="20"/>
                <w:szCs w:val="20"/>
                <w:lang w:val="kk-KZ"/>
              </w:rPr>
              <w:t>Бүлінген ландшафттарды қалпына келтіру</w:t>
            </w:r>
          </w:p>
        </w:tc>
        <w:tc>
          <w:tcPr>
            <w:tcW w:w="850" w:type="dxa"/>
          </w:tcPr>
          <w:p w:rsidR="006103B9" w:rsidRPr="00380E3A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380E3A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6103B9" w:rsidRPr="004E56DB" w:rsidRDefault="006103B9" w:rsidP="004E56DB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56DB">
              <w:rPr>
                <w:sz w:val="20"/>
                <w:szCs w:val="20"/>
                <w:lang w:val="kk-KZ"/>
              </w:rPr>
              <w:t>Эктракция әдісі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4E56D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56DB">
              <w:rPr>
                <w:sz w:val="20"/>
                <w:szCs w:val="20"/>
                <w:lang w:val="kk-KZ"/>
              </w:rPr>
              <w:t>Экстракциялық әдіс классификациясы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6D266F">
            <w:pPr>
              <w:pStyle w:val="Default"/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6. </w:t>
            </w:r>
            <w:r w:rsidRPr="00A66907">
              <w:rPr>
                <w:sz w:val="20"/>
                <w:szCs w:val="20"/>
              </w:rPr>
              <w:t>Коллоквиум (</w:t>
            </w:r>
            <w:r w:rsidRPr="00A66907">
              <w:rPr>
                <w:color w:val="auto"/>
                <w:sz w:val="20"/>
                <w:szCs w:val="20"/>
                <w:lang w:val="kk-KZ"/>
              </w:rPr>
              <w:t>бақылау жұмысы</w:t>
            </w:r>
            <w:r w:rsidRPr="00A66907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103B9" w:rsidRPr="00A66907" w:rsidRDefault="006103B9" w:rsidP="004E56D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56DB">
              <w:rPr>
                <w:sz w:val="20"/>
                <w:szCs w:val="20"/>
                <w:lang w:val="kk-KZ"/>
              </w:rPr>
              <w:t>Спектроскопиялық талдау әдісі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FB02EA" w:rsidRDefault="006103B9" w:rsidP="00F76B7A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B2CF0"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76B7A">
              <w:rPr>
                <w:sz w:val="20"/>
                <w:szCs w:val="20"/>
                <w:lang w:val="kk-KZ"/>
              </w:rPr>
              <w:t>Абсорбциялық спектроскопия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F82A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7. </w:t>
            </w:r>
            <w:r w:rsidRPr="00A66907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C32AA8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8364" w:type="dxa"/>
            <w:gridSpan w:val="2"/>
          </w:tcPr>
          <w:p w:rsidR="006103B9" w:rsidRDefault="006103B9" w:rsidP="00F82A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6103B9" w:rsidRDefault="006103B9" w:rsidP="006103B9">
      <w:pPr>
        <w:jc w:val="center"/>
        <w:rPr>
          <w:b/>
          <w:sz w:val="20"/>
          <w:szCs w:val="20"/>
        </w:rPr>
      </w:pPr>
    </w:p>
    <w:p w:rsidR="006103B9" w:rsidRDefault="006103B9" w:rsidP="006103B9">
      <w:pPr>
        <w:jc w:val="center"/>
        <w:rPr>
          <w:b/>
          <w:sz w:val="20"/>
          <w:szCs w:val="20"/>
        </w:rPr>
      </w:pPr>
    </w:p>
    <w:p w:rsidR="001C38DD" w:rsidRPr="001C38DD" w:rsidRDefault="001C38DD" w:rsidP="006103B9">
      <w:pPr>
        <w:jc w:val="center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Декан   __________________________</w:t>
      </w:r>
      <w:r w:rsidRPr="001C38DD">
        <w:rPr>
          <w:bCs/>
          <w:lang w:val="kk-KZ"/>
        </w:rPr>
        <w:t xml:space="preserve"> </w:t>
      </w:r>
      <w:r w:rsidRPr="001C38DD">
        <w:rPr>
          <w:bCs/>
          <w:sz w:val="20"/>
          <w:szCs w:val="20"/>
          <w:lang w:val="kk-KZ"/>
        </w:rPr>
        <w:t xml:space="preserve">В.Г. Сальников      </w:t>
      </w:r>
      <w:r w:rsidRPr="001C38DD">
        <w:rPr>
          <w:b/>
          <w:sz w:val="20"/>
          <w:szCs w:val="20"/>
          <w:lang w:val="kk-KZ"/>
        </w:rPr>
        <w:t xml:space="preserve">                                                                                 </w:t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Кафедра меңгерушісі _____________</w:t>
      </w:r>
      <w:r w:rsidRPr="001C38DD">
        <w:rPr>
          <w:bCs/>
          <w:lang w:val="kk-KZ"/>
        </w:rPr>
        <w:t xml:space="preserve"> </w:t>
      </w:r>
      <w:r w:rsidRPr="001C38DD">
        <w:rPr>
          <w:bCs/>
          <w:sz w:val="20"/>
          <w:szCs w:val="20"/>
          <w:lang w:val="kk-KZ"/>
        </w:rPr>
        <w:t xml:space="preserve">Т.А. Базарбаева   </w:t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 xml:space="preserve">                                                                                 </w:t>
      </w:r>
      <w:r w:rsidRPr="001C38DD">
        <w:rPr>
          <w:b/>
          <w:sz w:val="20"/>
          <w:szCs w:val="20"/>
          <w:lang w:val="kk-KZ"/>
        </w:rPr>
        <w:tab/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  <w:t xml:space="preserve">               </w:t>
      </w:r>
    </w:p>
    <w:p w:rsidR="006103B9" w:rsidRPr="00FA08A6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 w:rsidRPr="001C38DD">
        <w:rPr>
          <w:b/>
          <w:sz w:val="20"/>
          <w:szCs w:val="20"/>
          <w:lang w:val="kk-KZ"/>
        </w:rPr>
        <w:t>________________________</w:t>
      </w:r>
      <w:r w:rsidR="001E792D" w:rsidRPr="001E792D">
        <w:rPr>
          <w:sz w:val="20"/>
          <w:szCs w:val="20"/>
          <w:lang w:val="kk-KZ"/>
        </w:rPr>
        <w:t>Ж</w:t>
      </w:r>
      <w:r w:rsidRPr="00FA08A6">
        <w:rPr>
          <w:bCs/>
          <w:sz w:val="20"/>
          <w:szCs w:val="20"/>
          <w:lang w:val="kk-KZ"/>
        </w:rPr>
        <w:t>.</w:t>
      </w:r>
      <w:r w:rsidR="001E792D">
        <w:rPr>
          <w:bCs/>
          <w:sz w:val="20"/>
          <w:szCs w:val="20"/>
          <w:lang w:val="kk-KZ"/>
        </w:rPr>
        <w:t>Е</w:t>
      </w:r>
      <w:r w:rsidRPr="00FA08A6">
        <w:rPr>
          <w:bCs/>
          <w:sz w:val="20"/>
          <w:szCs w:val="20"/>
          <w:lang w:val="kk-KZ"/>
        </w:rPr>
        <w:t>.</w:t>
      </w:r>
      <w:r w:rsidR="000E149B">
        <w:rPr>
          <w:bCs/>
          <w:sz w:val="20"/>
          <w:szCs w:val="20"/>
          <w:lang w:val="kk-KZ"/>
        </w:rPr>
        <w:t xml:space="preserve"> </w:t>
      </w:r>
      <w:r w:rsidR="001E792D">
        <w:rPr>
          <w:bCs/>
          <w:sz w:val="20"/>
          <w:szCs w:val="20"/>
          <w:lang w:val="kk-KZ"/>
        </w:rPr>
        <w:t>Дәрібаев</w:t>
      </w:r>
      <w:r w:rsidR="000E149B">
        <w:rPr>
          <w:bCs/>
          <w:sz w:val="20"/>
          <w:szCs w:val="20"/>
          <w:lang w:val="kk-KZ"/>
        </w:rPr>
        <w:t xml:space="preserve"> </w:t>
      </w:r>
    </w:p>
    <w:p w:rsidR="006103B9" w:rsidRPr="001C38DD" w:rsidRDefault="006103B9" w:rsidP="006103B9">
      <w:pPr>
        <w:rPr>
          <w:sz w:val="20"/>
          <w:szCs w:val="20"/>
          <w:lang w:val="kk-KZ"/>
        </w:rPr>
      </w:pPr>
    </w:p>
    <w:p w:rsidR="00953C45" w:rsidRPr="001C38DD" w:rsidRDefault="001C6635">
      <w:pPr>
        <w:rPr>
          <w:lang w:val="kk-KZ"/>
        </w:rPr>
      </w:pPr>
    </w:p>
    <w:sectPr w:rsidR="00953C45" w:rsidRPr="001C38DD" w:rsidSect="00A02EC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A1F95"/>
    <w:multiLevelType w:val="hybridMultilevel"/>
    <w:tmpl w:val="3ABA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B9"/>
    <w:rsid w:val="00000DEF"/>
    <w:rsid w:val="0001623B"/>
    <w:rsid w:val="00016982"/>
    <w:rsid w:val="0002394D"/>
    <w:rsid w:val="0005516E"/>
    <w:rsid w:val="000738DD"/>
    <w:rsid w:val="0009019C"/>
    <w:rsid w:val="000932B8"/>
    <w:rsid w:val="00095E1E"/>
    <w:rsid w:val="000A2FA8"/>
    <w:rsid w:val="000D56CE"/>
    <w:rsid w:val="000E149B"/>
    <w:rsid w:val="000F7AA3"/>
    <w:rsid w:val="000F7DCC"/>
    <w:rsid w:val="00124E39"/>
    <w:rsid w:val="00157764"/>
    <w:rsid w:val="00160C97"/>
    <w:rsid w:val="0016423A"/>
    <w:rsid w:val="00173340"/>
    <w:rsid w:val="00180AFC"/>
    <w:rsid w:val="001871F4"/>
    <w:rsid w:val="001B0150"/>
    <w:rsid w:val="001B1D24"/>
    <w:rsid w:val="001C3803"/>
    <w:rsid w:val="001C38DD"/>
    <w:rsid w:val="001C6635"/>
    <w:rsid w:val="001D595D"/>
    <w:rsid w:val="001E0889"/>
    <w:rsid w:val="001E792D"/>
    <w:rsid w:val="001F68FA"/>
    <w:rsid w:val="001F7BBB"/>
    <w:rsid w:val="00222D7D"/>
    <w:rsid w:val="0022678C"/>
    <w:rsid w:val="0022760A"/>
    <w:rsid w:val="002276A4"/>
    <w:rsid w:val="00232F30"/>
    <w:rsid w:val="00264753"/>
    <w:rsid w:val="00264C4C"/>
    <w:rsid w:val="00267780"/>
    <w:rsid w:val="00270358"/>
    <w:rsid w:val="00271271"/>
    <w:rsid w:val="00280EFC"/>
    <w:rsid w:val="002841A5"/>
    <w:rsid w:val="002955F0"/>
    <w:rsid w:val="002962C8"/>
    <w:rsid w:val="002C775D"/>
    <w:rsid w:val="002D00CC"/>
    <w:rsid w:val="002E1CA1"/>
    <w:rsid w:val="002F5321"/>
    <w:rsid w:val="00303D2E"/>
    <w:rsid w:val="00305912"/>
    <w:rsid w:val="00316051"/>
    <w:rsid w:val="00333285"/>
    <w:rsid w:val="00355C56"/>
    <w:rsid w:val="003613FB"/>
    <w:rsid w:val="003615D6"/>
    <w:rsid w:val="003632B9"/>
    <w:rsid w:val="00375352"/>
    <w:rsid w:val="003774FA"/>
    <w:rsid w:val="00394F5E"/>
    <w:rsid w:val="00395B82"/>
    <w:rsid w:val="003A1999"/>
    <w:rsid w:val="003A3970"/>
    <w:rsid w:val="003B2305"/>
    <w:rsid w:val="003C54A1"/>
    <w:rsid w:val="003D0D8D"/>
    <w:rsid w:val="003D3057"/>
    <w:rsid w:val="003E4CED"/>
    <w:rsid w:val="00403812"/>
    <w:rsid w:val="00403F25"/>
    <w:rsid w:val="00416878"/>
    <w:rsid w:val="00435EFF"/>
    <w:rsid w:val="00480835"/>
    <w:rsid w:val="004D2129"/>
    <w:rsid w:val="004E0A40"/>
    <w:rsid w:val="004E56DB"/>
    <w:rsid w:val="004F5BD3"/>
    <w:rsid w:val="00502AE4"/>
    <w:rsid w:val="00510453"/>
    <w:rsid w:val="0052304A"/>
    <w:rsid w:val="0053165D"/>
    <w:rsid w:val="0054039D"/>
    <w:rsid w:val="00543676"/>
    <w:rsid w:val="00564F1E"/>
    <w:rsid w:val="005B4BE7"/>
    <w:rsid w:val="0060524E"/>
    <w:rsid w:val="006103B9"/>
    <w:rsid w:val="006371C1"/>
    <w:rsid w:val="00660E96"/>
    <w:rsid w:val="0066242A"/>
    <w:rsid w:val="0067784C"/>
    <w:rsid w:val="0069204A"/>
    <w:rsid w:val="00692348"/>
    <w:rsid w:val="00693295"/>
    <w:rsid w:val="006950D9"/>
    <w:rsid w:val="006D18FB"/>
    <w:rsid w:val="006D266F"/>
    <w:rsid w:val="00700148"/>
    <w:rsid w:val="007008C7"/>
    <w:rsid w:val="00712734"/>
    <w:rsid w:val="00713C92"/>
    <w:rsid w:val="00734F3E"/>
    <w:rsid w:val="007662F3"/>
    <w:rsid w:val="0077013C"/>
    <w:rsid w:val="00777B89"/>
    <w:rsid w:val="00790CF6"/>
    <w:rsid w:val="007B0B85"/>
    <w:rsid w:val="007C1C06"/>
    <w:rsid w:val="007C3B75"/>
    <w:rsid w:val="007F442A"/>
    <w:rsid w:val="007F47B1"/>
    <w:rsid w:val="007F7D06"/>
    <w:rsid w:val="008802E3"/>
    <w:rsid w:val="008820BE"/>
    <w:rsid w:val="00887250"/>
    <w:rsid w:val="00895461"/>
    <w:rsid w:val="00895715"/>
    <w:rsid w:val="008B05E0"/>
    <w:rsid w:val="008E41A9"/>
    <w:rsid w:val="00900426"/>
    <w:rsid w:val="00902C0E"/>
    <w:rsid w:val="009448D9"/>
    <w:rsid w:val="00955A3B"/>
    <w:rsid w:val="00956177"/>
    <w:rsid w:val="00960FB6"/>
    <w:rsid w:val="0097020A"/>
    <w:rsid w:val="00973E4F"/>
    <w:rsid w:val="00993BF2"/>
    <w:rsid w:val="009F1440"/>
    <w:rsid w:val="009F1C43"/>
    <w:rsid w:val="009F219D"/>
    <w:rsid w:val="00A060BA"/>
    <w:rsid w:val="00A1617C"/>
    <w:rsid w:val="00A17BAC"/>
    <w:rsid w:val="00A322DB"/>
    <w:rsid w:val="00A32665"/>
    <w:rsid w:val="00A44F92"/>
    <w:rsid w:val="00A54F52"/>
    <w:rsid w:val="00A66907"/>
    <w:rsid w:val="00A768DD"/>
    <w:rsid w:val="00A850AB"/>
    <w:rsid w:val="00A92F2B"/>
    <w:rsid w:val="00AA1679"/>
    <w:rsid w:val="00AA2004"/>
    <w:rsid w:val="00AA79F1"/>
    <w:rsid w:val="00AB2D3F"/>
    <w:rsid w:val="00AC5AA0"/>
    <w:rsid w:val="00AC7FE1"/>
    <w:rsid w:val="00AD1B61"/>
    <w:rsid w:val="00B00BCA"/>
    <w:rsid w:val="00B1048C"/>
    <w:rsid w:val="00B149B6"/>
    <w:rsid w:val="00B27462"/>
    <w:rsid w:val="00B3238E"/>
    <w:rsid w:val="00B61BCB"/>
    <w:rsid w:val="00B975BA"/>
    <w:rsid w:val="00BC5E20"/>
    <w:rsid w:val="00BE3DAB"/>
    <w:rsid w:val="00BF15D3"/>
    <w:rsid w:val="00C0405A"/>
    <w:rsid w:val="00C218A8"/>
    <w:rsid w:val="00C25C43"/>
    <w:rsid w:val="00C55D05"/>
    <w:rsid w:val="00C60585"/>
    <w:rsid w:val="00C66415"/>
    <w:rsid w:val="00C80AB3"/>
    <w:rsid w:val="00C8553A"/>
    <w:rsid w:val="00C85549"/>
    <w:rsid w:val="00CA7205"/>
    <w:rsid w:val="00CC3D10"/>
    <w:rsid w:val="00CF3868"/>
    <w:rsid w:val="00D009C2"/>
    <w:rsid w:val="00D1566F"/>
    <w:rsid w:val="00D304E2"/>
    <w:rsid w:val="00D30F27"/>
    <w:rsid w:val="00D52BF7"/>
    <w:rsid w:val="00D548E7"/>
    <w:rsid w:val="00D67C02"/>
    <w:rsid w:val="00D71833"/>
    <w:rsid w:val="00DA09C2"/>
    <w:rsid w:val="00DA13C8"/>
    <w:rsid w:val="00DC120A"/>
    <w:rsid w:val="00DC502B"/>
    <w:rsid w:val="00E068A9"/>
    <w:rsid w:val="00E217A1"/>
    <w:rsid w:val="00E246B8"/>
    <w:rsid w:val="00E254DA"/>
    <w:rsid w:val="00E2699C"/>
    <w:rsid w:val="00E27CE0"/>
    <w:rsid w:val="00E95E9A"/>
    <w:rsid w:val="00EB186D"/>
    <w:rsid w:val="00EB2CF0"/>
    <w:rsid w:val="00EE54D9"/>
    <w:rsid w:val="00F05EED"/>
    <w:rsid w:val="00F40549"/>
    <w:rsid w:val="00F43790"/>
    <w:rsid w:val="00F622F2"/>
    <w:rsid w:val="00F623D7"/>
    <w:rsid w:val="00F72E48"/>
    <w:rsid w:val="00F757DC"/>
    <w:rsid w:val="00F76859"/>
    <w:rsid w:val="00F76B7A"/>
    <w:rsid w:val="00F8348E"/>
    <w:rsid w:val="00F922E0"/>
    <w:rsid w:val="00FA6A5E"/>
    <w:rsid w:val="00FB02EA"/>
    <w:rsid w:val="00FB481A"/>
    <w:rsid w:val="00FB56A0"/>
    <w:rsid w:val="00FC008A"/>
    <w:rsid w:val="00FC14E0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DFDA"/>
  <w15:docId w15:val="{4B6722AE-22E5-45A4-8947-E0AA04CC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03B9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10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0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1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Обычный АТУ"/>
    <w:basedOn w:val="a"/>
    <w:link w:val="a6"/>
    <w:qFormat/>
    <w:rsid w:val="00222D7D"/>
    <w:pPr>
      <w:spacing w:after="200" w:line="276" w:lineRule="auto"/>
    </w:pPr>
    <w:rPr>
      <w:sz w:val="28"/>
      <w:szCs w:val="28"/>
      <w:lang w:val="kk-KZ"/>
    </w:rPr>
  </w:style>
  <w:style w:type="character" w:customStyle="1" w:styleId="a6">
    <w:name w:val="Обычный АТУ Знак"/>
    <w:link w:val="a5"/>
    <w:rsid w:val="00222D7D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7">
    <w:name w:val="Normal (Web)"/>
    <w:basedOn w:val="a"/>
    <w:uiPriority w:val="99"/>
    <w:semiHidden/>
    <w:unhideWhenUsed/>
    <w:rsid w:val="00F8348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daribae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00C58-49A3-4DC5-90E1-DF3DC5B3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Zhumanali Daribayev</cp:lastModifiedBy>
  <cp:revision>2</cp:revision>
  <dcterms:created xsi:type="dcterms:W3CDTF">2022-12-30T12:40:00Z</dcterms:created>
  <dcterms:modified xsi:type="dcterms:W3CDTF">2022-12-30T12:40:00Z</dcterms:modified>
</cp:coreProperties>
</file>